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113" w:rsidRDefault="00FC2488" w:rsidP="00FC2488">
      <w:pPr>
        <w:pStyle w:val="NoSpacing"/>
        <w:jc w:val="center"/>
        <w:rPr>
          <w:rFonts w:ascii="Times New Roman" w:hAnsi="Times New Roman" w:cs="Times New Roman"/>
          <w:sz w:val="36"/>
          <w:szCs w:val="36"/>
        </w:rPr>
      </w:pPr>
      <w:r w:rsidRPr="00FC2488">
        <w:rPr>
          <w:rFonts w:ascii="Times New Roman" w:hAnsi="Times New Roman" w:cs="Times New Roman"/>
          <w:sz w:val="36"/>
          <w:szCs w:val="36"/>
        </w:rPr>
        <w:t>Energy Committee</w:t>
      </w:r>
      <w:r>
        <w:rPr>
          <w:rFonts w:ascii="Times New Roman" w:hAnsi="Times New Roman" w:cs="Times New Roman"/>
          <w:sz w:val="36"/>
          <w:szCs w:val="36"/>
        </w:rPr>
        <w:t xml:space="preserve"> Minutes</w:t>
      </w:r>
    </w:p>
    <w:p w:rsidR="00FC2488" w:rsidRDefault="00FC2488" w:rsidP="00FC2488">
      <w:pPr>
        <w:pStyle w:val="NoSpacing"/>
        <w:jc w:val="center"/>
        <w:rPr>
          <w:rFonts w:ascii="Times New Roman" w:hAnsi="Times New Roman" w:cs="Times New Roman"/>
          <w:sz w:val="36"/>
          <w:szCs w:val="36"/>
        </w:rPr>
      </w:pPr>
      <w:r>
        <w:rPr>
          <w:rFonts w:ascii="Times New Roman" w:hAnsi="Times New Roman" w:cs="Times New Roman"/>
          <w:sz w:val="36"/>
          <w:szCs w:val="36"/>
        </w:rPr>
        <w:t>6/7/17</w:t>
      </w:r>
    </w:p>
    <w:p w:rsidR="00FC2488" w:rsidRDefault="00FC2488" w:rsidP="00FC2488">
      <w:pPr>
        <w:pStyle w:val="NoSpacing"/>
        <w:jc w:val="center"/>
        <w:rPr>
          <w:rFonts w:ascii="Times New Roman" w:hAnsi="Times New Roman" w:cs="Times New Roman"/>
          <w:sz w:val="36"/>
          <w:szCs w:val="36"/>
        </w:rPr>
      </w:pPr>
    </w:p>
    <w:p w:rsidR="00FC2488" w:rsidRDefault="00FC2488" w:rsidP="00FC2488">
      <w:pPr>
        <w:pStyle w:val="NoSpacing"/>
        <w:rPr>
          <w:rFonts w:ascii="Times New Roman" w:hAnsi="Times New Roman" w:cs="Times New Roman"/>
          <w:sz w:val="36"/>
          <w:szCs w:val="36"/>
        </w:rPr>
      </w:pPr>
      <w:r>
        <w:rPr>
          <w:rFonts w:ascii="Times New Roman" w:hAnsi="Times New Roman" w:cs="Times New Roman"/>
          <w:sz w:val="36"/>
          <w:szCs w:val="36"/>
        </w:rPr>
        <w:t xml:space="preserve">Present: Buddy </w:t>
      </w:r>
      <w:proofErr w:type="spellStart"/>
      <w:r>
        <w:rPr>
          <w:rFonts w:ascii="Times New Roman" w:hAnsi="Times New Roman" w:cs="Times New Roman"/>
          <w:sz w:val="36"/>
          <w:szCs w:val="36"/>
        </w:rPr>
        <w:t>Behrendt</w:t>
      </w:r>
      <w:proofErr w:type="spellEnd"/>
      <w:r>
        <w:rPr>
          <w:rFonts w:ascii="Times New Roman" w:hAnsi="Times New Roman" w:cs="Times New Roman"/>
          <w:sz w:val="36"/>
          <w:szCs w:val="36"/>
        </w:rPr>
        <w:t xml:space="preserve">, Vance Bell, Bill </w:t>
      </w:r>
      <w:proofErr w:type="spellStart"/>
      <w:r>
        <w:rPr>
          <w:rFonts w:ascii="Times New Roman" w:hAnsi="Times New Roman" w:cs="Times New Roman"/>
          <w:sz w:val="36"/>
          <w:szCs w:val="36"/>
        </w:rPr>
        <w:t>Dunkel</w:t>
      </w:r>
      <w:proofErr w:type="spellEnd"/>
      <w:r>
        <w:rPr>
          <w:rFonts w:ascii="Times New Roman" w:hAnsi="Times New Roman" w:cs="Times New Roman"/>
          <w:sz w:val="36"/>
          <w:szCs w:val="36"/>
        </w:rPr>
        <w:t>, Cathy Stover, Michael Simonds</w:t>
      </w:r>
    </w:p>
    <w:p w:rsidR="00FC2488" w:rsidRDefault="00FC2488" w:rsidP="00FC2488">
      <w:pPr>
        <w:pStyle w:val="NoSpacing"/>
        <w:rPr>
          <w:rFonts w:ascii="Times New Roman" w:hAnsi="Times New Roman" w:cs="Times New Roman"/>
          <w:sz w:val="36"/>
          <w:szCs w:val="36"/>
        </w:rPr>
      </w:pPr>
    </w:p>
    <w:p w:rsidR="00FC2488" w:rsidRDefault="00FC2488" w:rsidP="00FC2488">
      <w:pPr>
        <w:pStyle w:val="NoSpacing"/>
        <w:rPr>
          <w:rFonts w:ascii="Times New Roman" w:hAnsi="Times New Roman" w:cs="Times New Roman"/>
          <w:sz w:val="36"/>
          <w:szCs w:val="36"/>
        </w:rPr>
      </w:pPr>
      <w:r>
        <w:rPr>
          <w:rFonts w:ascii="Times New Roman" w:hAnsi="Times New Roman" w:cs="Times New Roman"/>
          <w:sz w:val="36"/>
          <w:szCs w:val="36"/>
        </w:rPr>
        <w:t>Bill distributed an Act 174 Summary Sheet that he had written which summarized state, regional and town goals for energy efficiency, conservation, fuel switching and renewable energy generation.  We discussed this information and how it is pertinent to Windham’s effort to comply with Act 174.  We discussed how the Energy Committee can work with the Planning Commission in an effort brig the Town Plan into compliance with 174 and achieve “substantial deference” at future PSB hearings.</w:t>
      </w:r>
    </w:p>
    <w:p w:rsidR="00FC2488" w:rsidRDefault="00FC2488" w:rsidP="00FC2488">
      <w:pPr>
        <w:pStyle w:val="NoSpacing"/>
        <w:rPr>
          <w:rFonts w:ascii="Times New Roman" w:hAnsi="Times New Roman" w:cs="Times New Roman"/>
          <w:sz w:val="36"/>
          <w:szCs w:val="36"/>
        </w:rPr>
      </w:pPr>
    </w:p>
    <w:p w:rsidR="00FC2488" w:rsidRDefault="00FC2488" w:rsidP="00FC2488">
      <w:pPr>
        <w:pStyle w:val="NoSpacing"/>
        <w:rPr>
          <w:rFonts w:ascii="Times New Roman" w:hAnsi="Times New Roman" w:cs="Times New Roman"/>
          <w:sz w:val="36"/>
          <w:szCs w:val="36"/>
        </w:rPr>
      </w:pPr>
      <w:r>
        <w:rPr>
          <w:rFonts w:ascii="Times New Roman" w:hAnsi="Times New Roman" w:cs="Times New Roman"/>
          <w:sz w:val="36"/>
          <w:szCs w:val="36"/>
        </w:rPr>
        <w:t>The following suggestions were made during our discussion:</w:t>
      </w:r>
    </w:p>
    <w:p w:rsidR="00FC2488" w:rsidRDefault="00246F88" w:rsidP="00FC2488">
      <w:pPr>
        <w:pStyle w:val="NoSpacing"/>
        <w:numPr>
          <w:ilvl w:val="0"/>
          <w:numId w:val="1"/>
        </w:numPr>
        <w:rPr>
          <w:rFonts w:ascii="Times New Roman" w:hAnsi="Times New Roman" w:cs="Times New Roman"/>
          <w:sz w:val="36"/>
          <w:szCs w:val="36"/>
        </w:rPr>
      </w:pPr>
      <w:r>
        <w:rPr>
          <w:rFonts w:ascii="Times New Roman" w:hAnsi="Times New Roman" w:cs="Times New Roman"/>
          <w:sz w:val="36"/>
          <w:szCs w:val="36"/>
        </w:rPr>
        <w:t>Clarify the status of the proposed Green Lantern Group solar project on White Road and how much of Windham’s renewable energy goal could be achieved if that project is completed.</w:t>
      </w:r>
    </w:p>
    <w:p w:rsidR="00246F88" w:rsidRDefault="00246F88" w:rsidP="00FC2488">
      <w:pPr>
        <w:pStyle w:val="NoSpacing"/>
        <w:numPr>
          <w:ilvl w:val="0"/>
          <w:numId w:val="1"/>
        </w:numPr>
        <w:rPr>
          <w:rFonts w:ascii="Times New Roman" w:hAnsi="Times New Roman" w:cs="Times New Roman"/>
          <w:sz w:val="36"/>
          <w:szCs w:val="36"/>
        </w:rPr>
      </w:pPr>
      <w:r>
        <w:rPr>
          <w:rFonts w:ascii="Times New Roman" w:hAnsi="Times New Roman" w:cs="Times New Roman"/>
          <w:sz w:val="36"/>
          <w:szCs w:val="36"/>
        </w:rPr>
        <w:t>Clarify the status of the proposed GLG solar project next to the town office and cemetery</w:t>
      </w:r>
    </w:p>
    <w:p w:rsidR="00246F88" w:rsidRDefault="00246F88" w:rsidP="00FC2488">
      <w:pPr>
        <w:pStyle w:val="NoSpacing"/>
        <w:numPr>
          <w:ilvl w:val="0"/>
          <w:numId w:val="1"/>
        </w:numPr>
        <w:rPr>
          <w:rFonts w:ascii="Times New Roman" w:hAnsi="Times New Roman" w:cs="Times New Roman"/>
          <w:sz w:val="36"/>
          <w:szCs w:val="36"/>
        </w:rPr>
      </w:pPr>
      <w:r>
        <w:rPr>
          <w:rFonts w:ascii="Times New Roman" w:hAnsi="Times New Roman" w:cs="Times New Roman"/>
          <w:sz w:val="36"/>
          <w:szCs w:val="36"/>
        </w:rPr>
        <w:t>Explore whether Meadows End has any interest in solar projects on their property</w:t>
      </w:r>
    </w:p>
    <w:p w:rsidR="00246F88" w:rsidRDefault="00246F88" w:rsidP="00FC2488">
      <w:pPr>
        <w:pStyle w:val="NoSpacing"/>
        <w:numPr>
          <w:ilvl w:val="0"/>
          <w:numId w:val="1"/>
        </w:numPr>
        <w:rPr>
          <w:rFonts w:ascii="Times New Roman" w:hAnsi="Times New Roman" w:cs="Times New Roman"/>
          <w:sz w:val="36"/>
          <w:szCs w:val="36"/>
        </w:rPr>
      </w:pPr>
      <w:r>
        <w:rPr>
          <w:rFonts w:ascii="Times New Roman" w:hAnsi="Times New Roman" w:cs="Times New Roman"/>
          <w:sz w:val="36"/>
          <w:szCs w:val="36"/>
        </w:rPr>
        <w:t>Check with the town of Belmont to see how they managed to weatherize 32 homes recently</w:t>
      </w:r>
    </w:p>
    <w:p w:rsidR="00246F88" w:rsidRDefault="00246F88" w:rsidP="00FC2488">
      <w:pPr>
        <w:pStyle w:val="NoSpacing"/>
        <w:numPr>
          <w:ilvl w:val="0"/>
          <w:numId w:val="1"/>
        </w:numPr>
        <w:rPr>
          <w:rFonts w:ascii="Times New Roman" w:hAnsi="Times New Roman" w:cs="Times New Roman"/>
          <w:sz w:val="36"/>
          <w:szCs w:val="36"/>
        </w:rPr>
      </w:pPr>
      <w:r>
        <w:rPr>
          <w:rFonts w:ascii="Times New Roman" w:hAnsi="Times New Roman" w:cs="Times New Roman"/>
          <w:sz w:val="36"/>
          <w:szCs w:val="36"/>
        </w:rPr>
        <w:t>Check to see if the town can provide some kind of incentive, such as a property tax break, to residents who register and drive electric vehicles</w:t>
      </w:r>
    </w:p>
    <w:p w:rsidR="00246F88" w:rsidRDefault="00246F88" w:rsidP="00246F88">
      <w:pPr>
        <w:pStyle w:val="NoSpacing"/>
        <w:numPr>
          <w:ilvl w:val="0"/>
          <w:numId w:val="1"/>
        </w:numPr>
        <w:rPr>
          <w:rFonts w:ascii="Times New Roman" w:hAnsi="Times New Roman" w:cs="Times New Roman"/>
          <w:sz w:val="36"/>
          <w:szCs w:val="36"/>
        </w:rPr>
      </w:pPr>
      <w:r>
        <w:rPr>
          <w:rFonts w:ascii="Times New Roman" w:hAnsi="Times New Roman" w:cs="Times New Roman"/>
          <w:sz w:val="36"/>
          <w:szCs w:val="36"/>
        </w:rPr>
        <w:lastRenderedPageBreak/>
        <w:t>Consider sending a survey to residents to see who may be interested in rooftop or ground mounted solar panels on their property</w:t>
      </w:r>
    </w:p>
    <w:p w:rsidR="00246F88" w:rsidRDefault="00246F88" w:rsidP="00246F88">
      <w:pPr>
        <w:pStyle w:val="NoSpacing"/>
        <w:numPr>
          <w:ilvl w:val="0"/>
          <w:numId w:val="1"/>
        </w:numPr>
        <w:rPr>
          <w:rFonts w:ascii="Times New Roman" w:hAnsi="Times New Roman" w:cs="Times New Roman"/>
          <w:sz w:val="36"/>
          <w:szCs w:val="36"/>
        </w:rPr>
      </w:pPr>
      <w:r>
        <w:rPr>
          <w:rFonts w:ascii="Times New Roman" w:hAnsi="Times New Roman" w:cs="Times New Roman"/>
          <w:sz w:val="36"/>
          <w:szCs w:val="36"/>
        </w:rPr>
        <w:t>Explore federal and state grants which may be available for weatherization and energy efficiency improvements</w:t>
      </w:r>
    </w:p>
    <w:p w:rsidR="00246F88" w:rsidRDefault="00246F88" w:rsidP="00246F88">
      <w:pPr>
        <w:pStyle w:val="NoSpacing"/>
        <w:rPr>
          <w:rFonts w:ascii="Times New Roman" w:hAnsi="Times New Roman" w:cs="Times New Roman"/>
          <w:sz w:val="36"/>
          <w:szCs w:val="36"/>
        </w:rPr>
      </w:pPr>
    </w:p>
    <w:p w:rsidR="00246F88" w:rsidRDefault="00246F88" w:rsidP="00246F88">
      <w:pPr>
        <w:pStyle w:val="NoSpacing"/>
        <w:rPr>
          <w:rFonts w:ascii="Times New Roman" w:hAnsi="Times New Roman" w:cs="Times New Roman"/>
          <w:sz w:val="36"/>
          <w:szCs w:val="36"/>
        </w:rPr>
      </w:pPr>
      <w:r>
        <w:rPr>
          <w:rFonts w:ascii="Times New Roman" w:hAnsi="Times New Roman" w:cs="Times New Roman"/>
          <w:sz w:val="36"/>
          <w:szCs w:val="36"/>
        </w:rPr>
        <w:t>Our next meeting will be on Thursday, June 15 at 4:00PM.  We will look at solar generation maps provided to us by the state and the WRC</w:t>
      </w:r>
    </w:p>
    <w:p w:rsidR="00246F88" w:rsidRDefault="00246F88" w:rsidP="00246F88">
      <w:pPr>
        <w:pStyle w:val="NoSpacing"/>
        <w:rPr>
          <w:rFonts w:ascii="Times New Roman" w:hAnsi="Times New Roman" w:cs="Times New Roman"/>
          <w:sz w:val="36"/>
          <w:szCs w:val="36"/>
        </w:rPr>
      </w:pPr>
    </w:p>
    <w:p w:rsidR="00246F88" w:rsidRDefault="00246F88" w:rsidP="00246F88">
      <w:pPr>
        <w:pStyle w:val="NoSpacing"/>
        <w:rPr>
          <w:rFonts w:ascii="Times New Roman" w:hAnsi="Times New Roman" w:cs="Times New Roman"/>
          <w:sz w:val="36"/>
          <w:szCs w:val="36"/>
        </w:rPr>
      </w:pPr>
      <w:r>
        <w:rPr>
          <w:rFonts w:ascii="Times New Roman" w:hAnsi="Times New Roman" w:cs="Times New Roman"/>
          <w:sz w:val="36"/>
          <w:szCs w:val="36"/>
        </w:rPr>
        <w:t>Respectfully Submitted,</w:t>
      </w:r>
    </w:p>
    <w:p w:rsidR="00246F88" w:rsidRDefault="00246F88" w:rsidP="00246F88">
      <w:pPr>
        <w:pStyle w:val="NoSpacing"/>
        <w:rPr>
          <w:rFonts w:ascii="Times New Roman" w:hAnsi="Times New Roman" w:cs="Times New Roman"/>
          <w:sz w:val="36"/>
          <w:szCs w:val="36"/>
        </w:rPr>
      </w:pPr>
    </w:p>
    <w:p w:rsidR="00246F88" w:rsidRPr="00246F88" w:rsidRDefault="00246F88" w:rsidP="00246F88">
      <w:pPr>
        <w:pStyle w:val="NoSpacing"/>
        <w:rPr>
          <w:rFonts w:ascii="Times New Roman" w:hAnsi="Times New Roman" w:cs="Times New Roman"/>
          <w:sz w:val="36"/>
          <w:szCs w:val="36"/>
        </w:rPr>
      </w:pPr>
      <w:r>
        <w:rPr>
          <w:rFonts w:ascii="Times New Roman" w:hAnsi="Times New Roman" w:cs="Times New Roman"/>
          <w:sz w:val="36"/>
          <w:szCs w:val="36"/>
        </w:rPr>
        <w:t>Bill Dunkel</w:t>
      </w:r>
      <w:bookmarkStart w:id="0" w:name="_GoBack"/>
      <w:bookmarkEnd w:id="0"/>
      <w:r>
        <w:rPr>
          <w:rFonts w:ascii="Times New Roman" w:hAnsi="Times New Roman" w:cs="Times New Roman"/>
          <w:sz w:val="36"/>
          <w:szCs w:val="36"/>
        </w:rPr>
        <w:t xml:space="preserve">   </w:t>
      </w:r>
      <w:r w:rsidRPr="00246F88">
        <w:rPr>
          <w:rFonts w:ascii="Times New Roman" w:hAnsi="Times New Roman" w:cs="Times New Roman"/>
          <w:sz w:val="36"/>
          <w:szCs w:val="36"/>
        </w:rPr>
        <w:t xml:space="preserve"> </w:t>
      </w:r>
    </w:p>
    <w:p w:rsidR="00246F88" w:rsidRDefault="00246F88" w:rsidP="00246F88">
      <w:pPr>
        <w:pStyle w:val="NoSpacing"/>
        <w:ind w:left="720"/>
        <w:rPr>
          <w:rFonts w:ascii="Times New Roman" w:hAnsi="Times New Roman" w:cs="Times New Roman"/>
          <w:sz w:val="36"/>
          <w:szCs w:val="36"/>
        </w:rPr>
      </w:pPr>
    </w:p>
    <w:p w:rsidR="00246F88" w:rsidRPr="00FC2488" w:rsidRDefault="00246F88" w:rsidP="00246F88">
      <w:pPr>
        <w:pStyle w:val="NoSpacing"/>
        <w:ind w:left="720"/>
        <w:rPr>
          <w:rFonts w:ascii="Times New Roman" w:hAnsi="Times New Roman" w:cs="Times New Roman"/>
          <w:sz w:val="36"/>
          <w:szCs w:val="36"/>
        </w:rPr>
      </w:pPr>
    </w:p>
    <w:sectPr w:rsidR="00246F88" w:rsidRPr="00FC2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17090"/>
    <w:multiLevelType w:val="hybridMultilevel"/>
    <w:tmpl w:val="1DDC0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88"/>
    <w:rsid w:val="00246F88"/>
    <w:rsid w:val="00A8633F"/>
    <w:rsid w:val="00A97622"/>
    <w:rsid w:val="00ED4234"/>
    <w:rsid w:val="00FC2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24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24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Dunkel</dc:creator>
  <cp:lastModifiedBy>Bill Dunkel</cp:lastModifiedBy>
  <cp:revision>1</cp:revision>
  <dcterms:created xsi:type="dcterms:W3CDTF">2017-06-15T22:45:00Z</dcterms:created>
  <dcterms:modified xsi:type="dcterms:W3CDTF">2017-06-15T23:07:00Z</dcterms:modified>
</cp:coreProperties>
</file>