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7280" w:rsidRDefault="00B37280">
      <w:pPr>
        <w:jc w:val="center"/>
        <w:rPr>
          <w:rFonts w:ascii="Georgia" w:eastAsia="Georgia" w:hAnsi="Georgia" w:cs="Georgia"/>
          <w:b/>
          <w:sz w:val="36"/>
          <w:szCs w:val="36"/>
        </w:rPr>
      </w:pPr>
    </w:p>
    <w:p w14:paraId="00000002" w14:textId="77777777" w:rsidR="00B37280" w:rsidRDefault="00D813CE">
      <w:pPr>
        <w:jc w:val="center"/>
        <w:rPr>
          <w:rFonts w:ascii="Georgia" w:eastAsia="Georgia" w:hAnsi="Georgia" w:cs="Georgia"/>
          <w:b/>
          <w:sz w:val="36"/>
          <w:szCs w:val="36"/>
        </w:rPr>
      </w:pPr>
      <w:r>
        <w:rPr>
          <w:rFonts w:ascii="Georgia" w:eastAsia="Georgia" w:hAnsi="Georgia" w:cs="Georgia"/>
          <w:b/>
          <w:sz w:val="36"/>
          <w:szCs w:val="36"/>
        </w:rPr>
        <w:t>November 2021</w:t>
      </w:r>
    </w:p>
    <w:p w14:paraId="00000003" w14:textId="77777777" w:rsidR="00B37280" w:rsidRDefault="00D813CE">
      <w:pPr>
        <w:jc w:val="center"/>
        <w:rPr>
          <w:rFonts w:ascii="Georgia" w:eastAsia="Georgia" w:hAnsi="Georgia" w:cs="Georgia"/>
          <w:b/>
          <w:sz w:val="36"/>
          <w:szCs w:val="36"/>
        </w:rPr>
      </w:pPr>
      <w:r>
        <w:rPr>
          <w:rFonts w:ascii="Georgia" w:eastAsia="Georgia" w:hAnsi="Georgia" w:cs="Georgia"/>
          <w:b/>
          <w:sz w:val="36"/>
          <w:szCs w:val="36"/>
        </w:rPr>
        <w:t>Cabinet Report to Boards</w:t>
      </w:r>
    </w:p>
    <w:p w14:paraId="00000004" w14:textId="77777777" w:rsidR="00B37280" w:rsidRDefault="00D813CE">
      <w:pPr>
        <w:pStyle w:val="Heading2"/>
        <w:keepNext w:val="0"/>
        <w:keepLines w:val="0"/>
        <w:spacing w:before="0" w:after="0" w:line="240" w:lineRule="auto"/>
        <w:jc w:val="center"/>
        <w:rPr>
          <w:rFonts w:ascii="Georgia" w:eastAsia="Georgia" w:hAnsi="Georgia" w:cs="Georgia"/>
          <w:i/>
          <w:color w:val="10A602"/>
          <w:sz w:val="20"/>
          <w:szCs w:val="20"/>
        </w:rPr>
      </w:pPr>
      <w:bookmarkStart w:id="0" w:name="_7292ep4q14y" w:colFirst="0" w:colLast="0"/>
      <w:bookmarkEnd w:id="0"/>
      <w:r>
        <w:rPr>
          <w:rFonts w:ascii="Georgia" w:eastAsia="Georgia" w:hAnsi="Georgia" w:cs="Georgia"/>
          <w:i/>
          <w:color w:val="10A602"/>
          <w:sz w:val="20"/>
          <w:szCs w:val="20"/>
        </w:rPr>
        <w:t>Our mission</w:t>
      </w:r>
    </w:p>
    <w:p w14:paraId="00000005" w14:textId="77777777" w:rsidR="00B37280" w:rsidRDefault="00D813CE">
      <w:pPr>
        <w:spacing w:before="180" w:line="240" w:lineRule="auto"/>
        <w:jc w:val="center"/>
        <w:rPr>
          <w:rFonts w:ascii="Georgia" w:eastAsia="Georgia" w:hAnsi="Georgia" w:cs="Georgia"/>
          <w:b/>
          <w:i/>
          <w:color w:val="212121"/>
          <w:sz w:val="18"/>
          <w:szCs w:val="18"/>
        </w:rPr>
      </w:pPr>
      <w:r>
        <w:rPr>
          <w:rFonts w:ascii="Georgia" w:eastAsia="Georgia" w:hAnsi="Georgia" w:cs="Georgia"/>
          <w:b/>
          <w:i/>
          <w:color w:val="212121"/>
          <w:sz w:val="18"/>
          <w:szCs w:val="18"/>
        </w:rPr>
        <w:t xml:space="preserve">"Windham Central Supervisory Union provides leadership and resources </w:t>
      </w:r>
    </w:p>
    <w:p w14:paraId="00000006" w14:textId="77777777" w:rsidR="00B37280" w:rsidRDefault="00D813CE">
      <w:pPr>
        <w:spacing w:before="180" w:line="240" w:lineRule="auto"/>
        <w:jc w:val="center"/>
        <w:rPr>
          <w:rFonts w:ascii="Georgia" w:eastAsia="Georgia" w:hAnsi="Georgia" w:cs="Georgia"/>
          <w:b/>
          <w:i/>
          <w:color w:val="212121"/>
          <w:sz w:val="18"/>
          <w:szCs w:val="18"/>
        </w:rPr>
      </w:pPr>
      <w:r>
        <w:rPr>
          <w:rFonts w:ascii="Georgia" w:eastAsia="Georgia" w:hAnsi="Georgia" w:cs="Georgia"/>
          <w:b/>
          <w:i/>
          <w:color w:val="212121"/>
          <w:sz w:val="18"/>
          <w:szCs w:val="18"/>
        </w:rPr>
        <w:t>to ensure a strong educational system for all students."</w:t>
      </w:r>
    </w:p>
    <w:p w14:paraId="00000007" w14:textId="77777777" w:rsidR="00B37280" w:rsidRDefault="00D813CE">
      <w:pPr>
        <w:spacing w:before="180" w:line="240" w:lineRule="auto"/>
        <w:jc w:val="center"/>
        <w:rPr>
          <w:rFonts w:ascii="Georgia" w:eastAsia="Georgia" w:hAnsi="Georgia" w:cs="Georgia"/>
          <w:i/>
          <w:color w:val="10A602"/>
          <w:sz w:val="20"/>
          <w:szCs w:val="20"/>
        </w:rPr>
      </w:pPr>
      <w:r>
        <w:rPr>
          <w:rFonts w:ascii="Georgia" w:eastAsia="Georgia" w:hAnsi="Georgia" w:cs="Georgia"/>
          <w:i/>
          <w:color w:val="10A602"/>
          <w:sz w:val="20"/>
          <w:szCs w:val="20"/>
        </w:rPr>
        <w:t>Core Values</w:t>
      </w:r>
    </w:p>
    <w:p w14:paraId="00000008" w14:textId="77777777" w:rsidR="00B37280" w:rsidRDefault="00D813CE">
      <w:pPr>
        <w:spacing w:before="180" w:line="240" w:lineRule="auto"/>
        <w:rPr>
          <w:rFonts w:ascii="Georgia" w:eastAsia="Georgia" w:hAnsi="Georgia" w:cs="Georgia"/>
          <w:b/>
          <w:i/>
          <w:color w:val="212121"/>
          <w:sz w:val="18"/>
          <w:szCs w:val="18"/>
        </w:rPr>
      </w:pPr>
      <w:r>
        <w:rPr>
          <w:rFonts w:ascii="Georgia" w:eastAsia="Georgia" w:hAnsi="Georgia" w:cs="Georgia"/>
          <w:b/>
          <w:i/>
          <w:color w:val="212121"/>
          <w:sz w:val="18"/>
          <w:szCs w:val="18"/>
        </w:rPr>
        <w:t>Windham Central Supervisory Union will...</w:t>
      </w:r>
    </w:p>
    <w:p w14:paraId="00000009" w14:textId="77777777" w:rsidR="00B37280" w:rsidRDefault="00D813CE">
      <w:pPr>
        <w:numPr>
          <w:ilvl w:val="0"/>
          <w:numId w:val="9"/>
        </w:numPr>
        <w:spacing w:before="200" w:line="240" w:lineRule="auto"/>
        <w:rPr>
          <w:rFonts w:ascii="Georgia" w:eastAsia="Georgia" w:hAnsi="Georgia" w:cs="Georgia"/>
          <w:b/>
          <w:i/>
          <w:color w:val="212121"/>
          <w:sz w:val="18"/>
          <w:szCs w:val="18"/>
        </w:rPr>
      </w:pPr>
      <w:r>
        <w:rPr>
          <w:rFonts w:ascii="Georgia" w:eastAsia="Georgia" w:hAnsi="Georgia" w:cs="Georgia"/>
          <w:b/>
          <w:i/>
          <w:color w:val="212121"/>
          <w:sz w:val="18"/>
          <w:szCs w:val="18"/>
        </w:rPr>
        <w:t>place students at the center of decision-making.</w:t>
      </w:r>
    </w:p>
    <w:p w14:paraId="0000000A" w14:textId="77777777" w:rsidR="00B37280" w:rsidRDefault="00D813CE">
      <w:pPr>
        <w:numPr>
          <w:ilvl w:val="0"/>
          <w:numId w:val="9"/>
        </w:numPr>
        <w:spacing w:line="240" w:lineRule="auto"/>
        <w:rPr>
          <w:rFonts w:ascii="Georgia" w:eastAsia="Georgia" w:hAnsi="Georgia" w:cs="Georgia"/>
          <w:b/>
          <w:i/>
          <w:color w:val="212121"/>
          <w:sz w:val="18"/>
          <w:szCs w:val="18"/>
        </w:rPr>
      </w:pPr>
      <w:r>
        <w:rPr>
          <w:rFonts w:ascii="Georgia" w:eastAsia="Georgia" w:hAnsi="Georgia" w:cs="Georgia"/>
          <w:b/>
          <w:i/>
          <w:color w:val="212121"/>
          <w:sz w:val="18"/>
          <w:szCs w:val="18"/>
        </w:rPr>
        <w:t>build trust and respect by acting ethically, transparently, and with integrity.</w:t>
      </w:r>
    </w:p>
    <w:p w14:paraId="0000000B" w14:textId="77777777" w:rsidR="00B37280" w:rsidRDefault="00D813CE">
      <w:pPr>
        <w:numPr>
          <w:ilvl w:val="0"/>
          <w:numId w:val="9"/>
        </w:numPr>
        <w:spacing w:line="240" w:lineRule="auto"/>
        <w:rPr>
          <w:rFonts w:ascii="Georgia" w:eastAsia="Georgia" w:hAnsi="Georgia" w:cs="Georgia"/>
          <w:b/>
          <w:i/>
          <w:color w:val="212121"/>
          <w:sz w:val="18"/>
          <w:szCs w:val="18"/>
        </w:rPr>
      </w:pPr>
      <w:r>
        <w:rPr>
          <w:rFonts w:ascii="Georgia" w:eastAsia="Georgia" w:hAnsi="Georgia" w:cs="Georgia"/>
          <w:b/>
          <w:i/>
          <w:color w:val="212121"/>
          <w:sz w:val="18"/>
          <w:szCs w:val="18"/>
        </w:rPr>
        <w:t>operate as a community of learners, committed to developing the skills and capabiliti</w:t>
      </w:r>
      <w:r>
        <w:rPr>
          <w:rFonts w:ascii="Georgia" w:eastAsia="Georgia" w:hAnsi="Georgia" w:cs="Georgia"/>
          <w:b/>
          <w:i/>
          <w:color w:val="212121"/>
          <w:sz w:val="18"/>
          <w:szCs w:val="18"/>
        </w:rPr>
        <w:t>es of all.</w:t>
      </w:r>
    </w:p>
    <w:p w14:paraId="0000000C" w14:textId="77777777" w:rsidR="00B37280" w:rsidRDefault="00D813CE">
      <w:pPr>
        <w:numPr>
          <w:ilvl w:val="0"/>
          <w:numId w:val="9"/>
        </w:numPr>
        <w:spacing w:line="240" w:lineRule="auto"/>
        <w:rPr>
          <w:rFonts w:ascii="Georgia" w:eastAsia="Georgia" w:hAnsi="Georgia" w:cs="Georgia"/>
          <w:b/>
          <w:i/>
          <w:color w:val="212121"/>
          <w:sz w:val="18"/>
          <w:szCs w:val="18"/>
        </w:rPr>
      </w:pPr>
      <w:r>
        <w:rPr>
          <w:rFonts w:ascii="Georgia" w:eastAsia="Georgia" w:hAnsi="Georgia" w:cs="Georgia"/>
          <w:b/>
          <w:i/>
          <w:color w:val="212121"/>
          <w:sz w:val="18"/>
          <w:szCs w:val="18"/>
        </w:rPr>
        <w:t>collaborate, share and seek creative solutions.</w:t>
      </w:r>
    </w:p>
    <w:p w14:paraId="0000000D" w14:textId="77777777" w:rsidR="00B37280" w:rsidRDefault="00B37280">
      <w:pPr>
        <w:rPr>
          <w:rFonts w:ascii="Georgia" w:eastAsia="Georgia" w:hAnsi="Georgia" w:cs="Georgia"/>
          <w:b/>
          <w:i/>
          <w:sz w:val="12"/>
          <w:szCs w:val="12"/>
        </w:rPr>
      </w:pPr>
    </w:p>
    <w:p w14:paraId="0000000E" w14:textId="77777777" w:rsidR="00B37280" w:rsidRDefault="00D813CE">
      <w:pPr>
        <w:rPr>
          <w:rFonts w:ascii="Georgia" w:eastAsia="Georgia" w:hAnsi="Georgia" w:cs="Georgia"/>
          <w:sz w:val="24"/>
          <w:szCs w:val="24"/>
          <w:u w:val="single"/>
        </w:rPr>
      </w:pPr>
      <w:r>
        <w:rPr>
          <w:rFonts w:ascii="Georgia" w:eastAsia="Georgia" w:hAnsi="Georgia" w:cs="Georgia"/>
          <w:sz w:val="24"/>
          <w:szCs w:val="24"/>
          <w:u w:val="single"/>
        </w:rPr>
        <w:t>Updates</w:t>
      </w:r>
    </w:p>
    <w:p w14:paraId="0000000F" w14:textId="77777777" w:rsidR="00B37280" w:rsidRDefault="00D813CE">
      <w:pPr>
        <w:rPr>
          <w:rFonts w:ascii="Georgia" w:eastAsia="Georgia" w:hAnsi="Georgia" w:cs="Georgia"/>
          <w:sz w:val="24"/>
          <w:szCs w:val="24"/>
        </w:rPr>
      </w:pPr>
      <w:r>
        <w:rPr>
          <w:rFonts w:ascii="Georgia" w:eastAsia="Georgia" w:hAnsi="Georgia" w:cs="Georgia"/>
          <w:sz w:val="24"/>
          <w:szCs w:val="24"/>
        </w:rPr>
        <w:t xml:space="preserve">Weighting Study </w:t>
      </w:r>
      <w:hyperlink r:id="rId5">
        <w:r>
          <w:rPr>
            <w:rFonts w:ascii="Georgia" w:eastAsia="Georgia" w:hAnsi="Georgia" w:cs="Georgia"/>
            <w:color w:val="1155CC"/>
            <w:sz w:val="24"/>
            <w:szCs w:val="24"/>
            <w:u w:val="single"/>
          </w:rPr>
          <w:t>Nov 3rd Agenda</w:t>
        </w:r>
      </w:hyperlink>
    </w:p>
    <w:p w14:paraId="00000010" w14:textId="77777777" w:rsidR="00B37280" w:rsidRDefault="00D813CE">
      <w:pPr>
        <w:numPr>
          <w:ilvl w:val="0"/>
          <w:numId w:val="8"/>
        </w:numPr>
        <w:rPr>
          <w:rFonts w:ascii="Georgia" w:eastAsia="Georgia" w:hAnsi="Georgia" w:cs="Georgia"/>
          <w:sz w:val="24"/>
          <w:szCs w:val="24"/>
        </w:rPr>
      </w:pPr>
      <w:r>
        <w:rPr>
          <w:rFonts w:ascii="Georgia" w:eastAsia="Georgia" w:hAnsi="Georgia" w:cs="Georgia"/>
          <w:sz w:val="24"/>
          <w:szCs w:val="24"/>
        </w:rPr>
        <w:t>Bill was asked to Testify about Excess S</w:t>
      </w:r>
      <w:r>
        <w:rPr>
          <w:rFonts w:ascii="Georgia" w:eastAsia="Georgia" w:hAnsi="Georgia" w:cs="Georgia"/>
          <w:sz w:val="24"/>
          <w:szCs w:val="24"/>
        </w:rPr>
        <w:t>pending Threshold (</w:t>
      </w:r>
      <w:r>
        <w:rPr>
          <w:rFonts w:ascii="Georgia" w:eastAsia="Georgia" w:hAnsi="Georgia" w:cs="Georgia"/>
          <w:i/>
          <w:sz w:val="20"/>
          <w:szCs w:val="20"/>
        </w:rPr>
        <w:t>at the end of this report</w:t>
      </w:r>
      <w:r>
        <w:rPr>
          <w:rFonts w:ascii="Georgia" w:eastAsia="Georgia" w:hAnsi="Georgia" w:cs="Georgia"/>
          <w:sz w:val="24"/>
          <w:szCs w:val="24"/>
        </w:rPr>
        <w:t>)</w:t>
      </w:r>
    </w:p>
    <w:p w14:paraId="00000011" w14:textId="77777777" w:rsidR="00B37280" w:rsidRDefault="00B37280">
      <w:pPr>
        <w:rPr>
          <w:rFonts w:ascii="Georgia" w:eastAsia="Georgia" w:hAnsi="Georgia" w:cs="Georgia"/>
          <w:sz w:val="24"/>
          <w:szCs w:val="24"/>
          <w:u w:val="single"/>
        </w:rPr>
      </w:pPr>
    </w:p>
    <w:p w14:paraId="00000012" w14:textId="77777777" w:rsidR="00B37280" w:rsidRDefault="00D813CE">
      <w:pPr>
        <w:rPr>
          <w:rFonts w:ascii="Georgia" w:eastAsia="Georgia" w:hAnsi="Georgia" w:cs="Georgia"/>
          <w:color w:val="202124"/>
          <w:sz w:val="21"/>
          <w:szCs w:val="21"/>
        </w:rPr>
      </w:pPr>
      <w:hyperlink r:id="rId6">
        <w:r>
          <w:rPr>
            <w:rFonts w:ascii="Georgia" w:eastAsia="Georgia" w:hAnsi="Georgia" w:cs="Georgia"/>
            <w:color w:val="1155CC"/>
            <w:sz w:val="24"/>
            <w:szCs w:val="24"/>
            <w:u w:val="single"/>
          </w:rPr>
          <w:t>ESSERIII/ARP Meaningful Feedback</w:t>
        </w:r>
      </w:hyperlink>
      <w:r>
        <w:rPr>
          <w:rFonts w:ascii="Georgia" w:eastAsia="Georgia" w:hAnsi="Georgia" w:cs="Georgia"/>
          <w:sz w:val="24"/>
          <w:szCs w:val="24"/>
        </w:rPr>
        <w:t xml:space="preserve"> - </w:t>
      </w:r>
      <w:r>
        <w:rPr>
          <w:rFonts w:ascii="Georgia" w:eastAsia="Georgia" w:hAnsi="Georgia" w:cs="Georgia"/>
          <w:color w:val="202124"/>
          <w:sz w:val="21"/>
          <w:szCs w:val="21"/>
        </w:rPr>
        <w:t>The purpose of this survey is to gather feedback from the community about h</w:t>
      </w:r>
      <w:r>
        <w:rPr>
          <w:rFonts w:ascii="Georgia" w:eastAsia="Georgia" w:hAnsi="Georgia" w:cs="Georgia"/>
          <w:color w:val="202124"/>
          <w:sz w:val="21"/>
          <w:szCs w:val="21"/>
        </w:rPr>
        <w:t xml:space="preserve">ow the WCSU has spent and should spend ESSER funds.  The WCSU identified needs in the school and community and created actions to address those needs.  As the WCSU looks to allocate funds from ESSER III / ARP (America Recovery Plan) we are asking for more </w:t>
      </w:r>
      <w:r>
        <w:rPr>
          <w:rFonts w:ascii="Georgia" w:eastAsia="Georgia" w:hAnsi="Georgia" w:cs="Georgia"/>
          <w:color w:val="202124"/>
          <w:sz w:val="21"/>
          <w:szCs w:val="21"/>
        </w:rPr>
        <w:t xml:space="preserve">feedback from our broader community on the best ways to use those funds to address needs in our school community.  </w:t>
      </w:r>
    </w:p>
    <w:p w14:paraId="00000013" w14:textId="77777777" w:rsidR="00B37280" w:rsidRDefault="00B37280">
      <w:pPr>
        <w:rPr>
          <w:rFonts w:ascii="Georgia" w:eastAsia="Georgia" w:hAnsi="Georgia" w:cs="Georgia"/>
          <w:color w:val="202124"/>
          <w:sz w:val="21"/>
          <w:szCs w:val="21"/>
        </w:rPr>
      </w:pPr>
    </w:p>
    <w:p w14:paraId="00000014" w14:textId="77777777" w:rsidR="00B37280" w:rsidRDefault="00D813CE">
      <w:pPr>
        <w:rPr>
          <w:rFonts w:ascii="Georgia" w:eastAsia="Georgia" w:hAnsi="Georgia" w:cs="Georgia"/>
          <w:color w:val="202124"/>
          <w:sz w:val="21"/>
          <w:szCs w:val="21"/>
        </w:rPr>
      </w:pPr>
      <w:r>
        <w:rPr>
          <w:rFonts w:ascii="Georgia" w:eastAsia="Georgia" w:hAnsi="Georgia" w:cs="Georgia"/>
          <w:color w:val="202124"/>
          <w:sz w:val="21"/>
          <w:szCs w:val="21"/>
        </w:rPr>
        <w:t>This is being sent to nearly two dozen community partners, being shared through schools, and is publicly available through the WCSU website</w:t>
      </w:r>
      <w:r>
        <w:rPr>
          <w:rFonts w:ascii="Georgia" w:eastAsia="Georgia" w:hAnsi="Georgia" w:cs="Georgia"/>
          <w:color w:val="202124"/>
          <w:sz w:val="21"/>
          <w:szCs w:val="21"/>
        </w:rPr>
        <w:t>.</w:t>
      </w:r>
    </w:p>
    <w:p w14:paraId="00000015" w14:textId="77777777" w:rsidR="00B37280" w:rsidRDefault="00B37280">
      <w:pPr>
        <w:rPr>
          <w:rFonts w:ascii="Georgia" w:eastAsia="Georgia" w:hAnsi="Georgia" w:cs="Georgia"/>
          <w:sz w:val="24"/>
          <w:szCs w:val="24"/>
        </w:rPr>
      </w:pPr>
    </w:p>
    <w:p w14:paraId="00000016" w14:textId="77777777" w:rsidR="00B37280" w:rsidRDefault="00D813CE">
      <w:pPr>
        <w:rPr>
          <w:rFonts w:ascii="Georgia" w:eastAsia="Georgia" w:hAnsi="Georgia" w:cs="Georgia"/>
          <w:b/>
          <w:u w:val="single"/>
        </w:rPr>
      </w:pPr>
      <w:r>
        <w:rPr>
          <w:rFonts w:ascii="Georgia" w:eastAsia="Georgia" w:hAnsi="Georgia" w:cs="Georgia"/>
          <w:b/>
          <w:u w:val="single"/>
        </w:rPr>
        <w:t>Academic Proficiency</w:t>
      </w:r>
    </w:p>
    <w:p w14:paraId="00000017" w14:textId="77777777" w:rsidR="00B37280" w:rsidRDefault="00B37280">
      <w:pPr>
        <w:rPr>
          <w:rFonts w:ascii="Georgia" w:eastAsia="Georgia" w:hAnsi="Georgia" w:cs="Georgia"/>
          <w:b/>
          <w:u w:val="single"/>
        </w:rPr>
      </w:pPr>
    </w:p>
    <w:p w14:paraId="00000018"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Curriculum &amp; Instruction</w:t>
      </w:r>
    </w:p>
    <w:p w14:paraId="00000019" w14:textId="77777777" w:rsidR="00B37280" w:rsidRDefault="00D813CE">
      <w:pPr>
        <w:numPr>
          <w:ilvl w:val="0"/>
          <w:numId w:val="5"/>
        </w:numPr>
        <w:rPr>
          <w:rFonts w:ascii="Georgia" w:eastAsia="Georgia" w:hAnsi="Georgia" w:cs="Georgia"/>
          <w:sz w:val="20"/>
          <w:szCs w:val="20"/>
        </w:rPr>
      </w:pPr>
      <w:r>
        <w:rPr>
          <w:rFonts w:ascii="Georgia" w:eastAsia="Georgia" w:hAnsi="Georgia" w:cs="Georgia"/>
          <w:sz w:val="20"/>
          <w:szCs w:val="20"/>
        </w:rPr>
        <w:t>AST Instructional Rounds (full day):  Diagnostic planning, tools for teachers, Lit/ Math guides</w:t>
      </w:r>
    </w:p>
    <w:p w14:paraId="0000001A" w14:textId="77777777" w:rsidR="00B37280" w:rsidRDefault="00D813CE">
      <w:pPr>
        <w:numPr>
          <w:ilvl w:val="0"/>
          <w:numId w:val="5"/>
        </w:numPr>
        <w:rPr>
          <w:rFonts w:ascii="Georgia" w:eastAsia="Georgia" w:hAnsi="Georgia" w:cs="Georgia"/>
          <w:sz w:val="20"/>
          <w:szCs w:val="20"/>
        </w:rPr>
      </w:pPr>
      <w:r>
        <w:rPr>
          <w:rFonts w:ascii="Georgia" w:eastAsia="Georgia" w:hAnsi="Georgia" w:cs="Georgia"/>
          <w:sz w:val="20"/>
          <w:szCs w:val="20"/>
        </w:rPr>
        <w:t>Vocabulary Surge (grades 4&amp;5) Preparation for winter implementation</w:t>
      </w:r>
    </w:p>
    <w:p w14:paraId="0000001B" w14:textId="77777777" w:rsidR="00B37280" w:rsidRDefault="00B37280">
      <w:pPr>
        <w:rPr>
          <w:rFonts w:ascii="Georgia" w:eastAsia="Georgia" w:hAnsi="Georgia" w:cs="Georgia"/>
          <w:i/>
          <w:sz w:val="20"/>
          <w:szCs w:val="20"/>
        </w:rPr>
      </w:pPr>
    </w:p>
    <w:p w14:paraId="0000001C"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Special Education</w:t>
      </w:r>
    </w:p>
    <w:p w14:paraId="0000001D"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Began work with part of middle school Special Education team at Leland &amp; Gray with consultation from general education Admin, Counseling, and PBGR lead teach</w:t>
      </w:r>
      <w:r>
        <w:rPr>
          <w:rFonts w:ascii="Georgia" w:eastAsia="Georgia" w:hAnsi="Georgia" w:cs="Georgia"/>
          <w:sz w:val="20"/>
          <w:szCs w:val="20"/>
        </w:rPr>
        <w:t>er on proficiency-based grading, ladder framework for students performing below grade level, and more. On-going work pertaining to academic instruction as well as transferable skills will continue.</w:t>
      </w:r>
    </w:p>
    <w:p w14:paraId="0000001E"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Beginning planning for scheduled special education rule ch</w:t>
      </w:r>
      <w:r>
        <w:rPr>
          <w:rFonts w:ascii="Georgia" w:eastAsia="Georgia" w:hAnsi="Georgia" w:cs="Georgia"/>
          <w:sz w:val="20"/>
          <w:szCs w:val="20"/>
        </w:rPr>
        <w:t xml:space="preserve">anges for determination of Specific Learning Disability (SLD), which is shifting from a </w:t>
      </w:r>
      <w:r>
        <w:rPr>
          <w:rFonts w:ascii="Georgia" w:eastAsia="Georgia" w:hAnsi="Georgia" w:cs="Georgia"/>
          <w:i/>
          <w:sz w:val="20"/>
          <w:szCs w:val="20"/>
        </w:rPr>
        <w:t>discrepancy-based</w:t>
      </w:r>
      <w:r>
        <w:rPr>
          <w:rFonts w:ascii="Georgia" w:eastAsia="Georgia" w:hAnsi="Georgia" w:cs="Georgia"/>
          <w:sz w:val="20"/>
          <w:szCs w:val="20"/>
        </w:rPr>
        <w:t xml:space="preserve"> model to a different type of model based more on patterns of strengths and weaknesses. Rule change to occur on 7/1/22 and we’re all staying tuned for </w:t>
      </w:r>
      <w:r>
        <w:rPr>
          <w:rFonts w:ascii="Georgia" w:eastAsia="Georgia" w:hAnsi="Georgia" w:cs="Georgia"/>
          <w:sz w:val="20"/>
          <w:szCs w:val="20"/>
        </w:rPr>
        <w:t>more direction from the Agency of Education.</w:t>
      </w:r>
    </w:p>
    <w:p w14:paraId="0000001F" w14:textId="77777777" w:rsidR="00B37280" w:rsidRDefault="00D813CE">
      <w:pPr>
        <w:rPr>
          <w:rFonts w:ascii="Georgia" w:eastAsia="Georgia" w:hAnsi="Georgia" w:cs="Georgia"/>
          <w:b/>
          <w:u w:val="single"/>
        </w:rPr>
      </w:pPr>
      <w:r>
        <w:rPr>
          <w:rFonts w:ascii="Georgia" w:eastAsia="Georgia" w:hAnsi="Georgia" w:cs="Georgia"/>
          <w:b/>
          <w:u w:val="single"/>
        </w:rPr>
        <w:t>Personalized Learning</w:t>
      </w:r>
    </w:p>
    <w:p w14:paraId="00000020" w14:textId="77777777" w:rsidR="00B37280" w:rsidRDefault="00B37280">
      <w:pPr>
        <w:rPr>
          <w:rFonts w:ascii="Georgia" w:eastAsia="Georgia" w:hAnsi="Georgia" w:cs="Georgia"/>
          <w:b/>
          <w:u w:val="single"/>
        </w:rPr>
      </w:pPr>
    </w:p>
    <w:p w14:paraId="00000021" w14:textId="77777777" w:rsidR="00B37280" w:rsidRDefault="00D813CE">
      <w:pPr>
        <w:rPr>
          <w:rFonts w:ascii="Georgia" w:eastAsia="Georgia" w:hAnsi="Georgia" w:cs="Georgia"/>
          <w:i/>
          <w:sz w:val="20"/>
          <w:szCs w:val="20"/>
        </w:rPr>
      </w:pPr>
      <w:r>
        <w:rPr>
          <w:rFonts w:ascii="Georgia" w:eastAsia="Georgia" w:hAnsi="Georgia" w:cs="Georgia"/>
          <w:i/>
          <w:sz w:val="20"/>
          <w:szCs w:val="20"/>
        </w:rPr>
        <w:lastRenderedPageBreak/>
        <w:t>Director of Curriculum &amp; Instruction</w:t>
      </w:r>
    </w:p>
    <w:p w14:paraId="00000022" w14:textId="77777777" w:rsidR="00B37280" w:rsidRDefault="00D813CE">
      <w:pPr>
        <w:numPr>
          <w:ilvl w:val="0"/>
          <w:numId w:val="11"/>
        </w:numPr>
        <w:rPr>
          <w:rFonts w:ascii="Georgia" w:eastAsia="Georgia" w:hAnsi="Georgia" w:cs="Georgia"/>
          <w:sz w:val="20"/>
          <w:szCs w:val="20"/>
        </w:rPr>
      </w:pPr>
      <w:r>
        <w:rPr>
          <w:rFonts w:ascii="Georgia" w:eastAsia="Georgia" w:hAnsi="Georgia" w:cs="Georgia"/>
          <w:sz w:val="20"/>
          <w:szCs w:val="20"/>
        </w:rPr>
        <w:t>MTSS:  Flow chart, planning for schoolwide introduction</w:t>
      </w:r>
    </w:p>
    <w:p w14:paraId="00000023" w14:textId="77777777" w:rsidR="00B37280" w:rsidRDefault="00B37280">
      <w:pPr>
        <w:rPr>
          <w:rFonts w:ascii="Georgia" w:eastAsia="Georgia" w:hAnsi="Georgia" w:cs="Georgia"/>
          <w:i/>
          <w:sz w:val="20"/>
          <w:szCs w:val="20"/>
        </w:rPr>
      </w:pPr>
    </w:p>
    <w:p w14:paraId="00000024"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Special Education</w:t>
      </w:r>
    </w:p>
    <w:p w14:paraId="00000025"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Beginning brainstorming work around conceptual understanding  of</w:t>
      </w:r>
      <w:r>
        <w:rPr>
          <w:rFonts w:ascii="Georgia" w:eastAsia="Georgia" w:hAnsi="Georgia" w:cs="Georgia"/>
          <w:sz w:val="20"/>
          <w:szCs w:val="20"/>
        </w:rPr>
        <w:t xml:space="preserve"> and system development for service delivery models and options in preparation of Act 173 (7/1/22) due to increased flexibility within the MTSS (Multi-Tiered System of Support) structures.</w:t>
      </w:r>
    </w:p>
    <w:p w14:paraId="00000026" w14:textId="77777777" w:rsidR="00B37280" w:rsidRDefault="00B37280">
      <w:pPr>
        <w:rPr>
          <w:rFonts w:ascii="Georgia" w:eastAsia="Georgia" w:hAnsi="Georgia" w:cs="Georgia"/>
          <w:sz w:val="20"/>
          <w:szCs w:val="20"/>
        </w:rPr>
      </w:pPr>
    </w:p>
    <w:p w14:paraId="00000027" w14:textId="77777777" w:rsidR="00B37280" w:rsidRDefault="00D813CE">
      <w:pPr>
        <w:rPr>
          <w:rFonts w:ascii="Georgia" w:eastAsia="Georgia" w:hAnsi="Georgia" w:cs="Georgia"/>
          <w:b/>
          <w:u w:val="single"/>
        </w:rPr>
      </w:pPr>
      <w:r>
        <w:rPr>
          <w:rFonts w:ascii="Georgia" w:eastAsia="Georgia" w:hAnsi="Georgia" w:cs="Georgia"/>
          <w:b/>
          <w:u w:val="single"/>
        </w:rPr>
        <w:t>High Quality Staffing</w:t>
      </w:r>
    </w:p>
    <w:p w14:paraId="00000028"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Curriculum &amp; Instruction</w:t>
      </w:r>
    </w:p>
    <w:p w14:paraId="00000029" w14:textId="77777777" w:rsidR="00B37280" w:rsidRDefault="00D813CE">
      <w:pPr>
        <w:numPr>
          <w:ilvl w:val="0"/>
          <w:numId w:val="2"/>
        </w:numPr>
        <w:rPr>
          <w:rFonts w:ascii="Georgia" w:eastAsia="Georgia" w:hAnsi="Georgia" w:cs="Georgia"/>
          <w:sz w:val="20"/>
          <w:szCs w:val="20"/>
        </w:rPr>
      </w:pPr>
      <w:r>
        <w:rPr>
          <w:rFonts w:ascii="Caudex" w:eastAsia="Caudex" w:hAnsi="Caudex" w:cs="Caudex"/>
          <w:sz w:val="20"/>
          <w:szCs w:val="20"/>
        </w:rPr>
        <w:t>Grade L</w:t>
      </w:r>
      <w:r>
        <w:rPr>
          <w:rFonts w:ascii="Caudex" w:eastAsia="Caudex" w:hAnsi="Caudex" w:cs="Caudex"/>
          <w:sz w:val="20"/>
          <w:szCs w:val="20"/>
        </w:rPr>
        <w:t>evel Meetings (K-⅔-⅚)Math progressions, Math Menu, games &amp; activities for student engagement</w:t>
      </w:r>
    </w:p>
    <w:p w14:paraId="0000002A" w14:textId="77777777" w:rsidR="00B37280" w:rsidRDefault="00D813CE">
      <w:pPr>
        <w:numPr>
          <w:ilvl w:val="0"/>
          <w:numId w:val="2"/>
        </w:numPr>
        <w:rPr>
          <w:rFonts w:ascii="Georgia" w:eastAsia="Georgia" w:hAnsi="Georgia" w:cs="Georgia"/>
          <w:sz w:val="20"/>
          <w:szCs w:val="20"/>
        </w:rPr>
      </w:pPr>
      <w:r>
        <w:rPr>
          <w:rFonts w:ascii="Georgia" w:eastAsia="Georgia" w:hAnsi="Georgia" w:cs="Georgia"/>
          <w:sz w:val="20"/>
          <w:szCs w:val="20"/>
        </w:rPr>
        <w:t>Mentor-Protege Meeting:  Technology Apps in the classroom</w:t>
      </w:r>
    </w:p>
    <w:p w14:paraId="0000002B" w14:textId="77777777" w:rsidR="00B37280" w:rsidRDefault="00D813CE">
      <w:pPr>
        <w:numPr>
          <w:ilvl w:val="0"/>
          <w:numId w:val="2"/>
        </w:numPr>
        <w:rPr>
          <w:rFonts w:ascii="Georgia" w:eastAsia="Georgia" w:hAnsi="Georgia" w:cs="Georgia"/>
          <w:sz w:val="20"/>
          <w:szCs w:val="20"/>
        </w:rPr>
      </w:pPr>
      <w:r>
        <w:rPr>
          <w:rFonts w:ascii="Georgia" w:eastAsia="Georgia" w:hAnsi="Georgia" w:cs="Georgia"/>
          <w:sz w:val="20"/>
          <w:szCs w:val="20"/>
        </w:rPr>
        <w:t>Leadership Team Meeting: Covid Planning, Charlotte Danielson Framework (S&amp;E), Observation of teaching, MT</w:t>
      </w:r>
      <w:r>
        <w:rPr>
          <w:rFonts w:ascii="Georgia" w:eastAsia="Georgia" w:hAnsi="Georgia" w:cs="Georgia"/>
          <w:sz w:val="20"/>
          <w:szCs w:val="20"/>
        </w:rPr>
        <w:t>SS / LCAS review &amp; planning</w:t>
      </w:r>
    </w:p>
    <w:p w14:paraId="0000002C" w14:textId="77777777" w:rsidR="00B37280" w:rsidRDefault="00B37280">
      <w:pPr>
        <w:rPr>
          <w:rFonts w:ascii="Georgia" w:eastAsia="Georgia" w:hAnsi="Georgia" w:cs="Georgia"/>
          <w:i/>
          <w:sz w:val="20"/>
          <w:szCs w:val="20"/>
        </w:rPr>
      </w:pPr>
    </w:p>
    <w:p w14:paraId="0000002D"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Special Education</w:t>
      </w:r>
    </w:p>
    <w:p w14:paraId="0000002E"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Preparation for Act 173 rules and regulation changes</w:t>
      </w:r>
    </w:p>
    <w:p w14:paraId="0000002F"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Continued work on compliance monitoring through the Agency of Education</w:t>
      </w:r>
    </w:p>
    <w:p w14:paraId="00000030"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Worked with regional Directors of Special Education to provide input for</w:t>
      </w:r>
      <w:r>
        <w:rPr>
          <w:rFonts w:ascii="Georgia" w:eastAsia="Georgia" w:hAnsi="Georgia" w:cs="Georgia"/>
          <w:sz w:val="20"/>
          <w:szCs w:val="20"/>
        </w:rPr>
        <w:t xml:space="preserve"> State Performance Plan percentages</w:t>
      </w:r>
    </w:p>
    <w:p w14:paraId="00000031" w14:textId="77777777" w:rsidR="00B37280" w:rsidRDefault="00B37280">
      <w:pPr>
        <w:rPr>
          <w:rFonts w:ascii="Georgia" w:eastAsia="Georgia" w:hAnsi="Georgia" w:cs="Georgia"/>
          <w:sz w:val="20"/>
          <w:szCs w:val="20"/>
        </w:rPr>
      </w:pPr>
    </w:p>
    <w:p w14:paraId="00000032" w14:textId="77777777" w:rsidR="00B37280" w:rsidRDefault="00D813CE">
      <w:pPr>
        <w:rPr>
          <w:rFonts w:ascii="Georgia" w:eastAsia="Georgia" w:hAnsi="Georgia" w:cs="Georgia"/>
          <w:i/>
        </w:rPr>
      </w:pPr>
      <w:r>
        <w:rPr>
          <w:rFonts w:ascii="Georgia" w:eastAsia="Georgia" w:hAnsi="Georgia" w:cs="Georgia"/>
          <w:i/>
        </w:rPr>
        <w:t>Director of Operations</w:t>
      </w:r>
    </w:p>
    <w:p w14:paraId="00000033" w14:textId="77777777" w:rsidR="00B37280" w:rsidRDefault="00D813CE">
      <w:pPr>
        <w:numPr>
          <w:ilvl w:val="0"/>
          <w:numId w:val="10"/>
        </w:numPr>
        <w:rPr>
          <w:rFonts w:ascii="Georgia" w:eastAsia="Georgia" w:hAnsi="Georgia" w:cs="Georgia"/>
          <w:sz w:val="20"/>
          <w:szCs w:val="20"/>
        </w:rPr>
      </w:pPr>
      <w:r>
        <w:rPr>
          <w:rFonts w:ascii="Georgia" w:eastAsia="Georgia" w:hAnsi="Georgia" w:cs="Georgia"/>
          <w:sz w:val="20"/>
          <w:szCs w:val="20"/>
        </w:rPr>
        <w:t>Hired a second shift custodian at Leland and Gray.</w:t>
      </w:r>
    </w:p>
    <w:p w14:paraId="00000034" w14:textId="77777777" w:rsidR="00B37280" w:rsidRDefault="00D813CE">
      <w:pPr>
        <w:numPr>
          <w:ilvl w:val="0"/>
          <w:numId w:val="10"/>
        </w:numPr>
        <w:rPr>
          <w:rFonts w:ascii="Georgia" w:eastAsia="Georgia" w:hAnsi="Georgia" w:cs="Georgia"/>
          <w:sz w:val="20"/>
          <w:szCs w:val="20"/>
        </w:rPr>
      </w:pPr>
      <w:r>
        <w:rPr>
          <w:rFonts w:ascii="Georgia" w:eastAsia="Georgia" w:hAnsi="Georgia" w:cs="Georgia"/>
          <w:sz w:val="20"/>
          <w:szCs w:val="20"/>
        </w:rPr>
        <w:t>Looking to hire a split custodian for NewBrook and to also provide additional support to Leland and Gray. Beginning interviews this week.</w:t>
      </w:r>
    </w:p>
    <w:p w14:paraId="00000035" w14:textId="77777777" w:rsidR="00B37280" w:rsidRDefault="00B37280">
      <w:pPr>
        <w:rPr>
          <w:rFonts w:ascii="Georgia" w:eastAsia="Georgia" w:hAnsi="Georgia" w:cs="Georgia"/>
          <w:sz w:val="20"/>
          <w:szCs w:val="20"/>
        </w:rPr>
      </w:pPr>
    </w:p>
    <w:p w14:paraId="00000036" w14:textId="77777777" w:rsidR="00B37280" w:rsidRDefault="00B37280">
      <w:pPr>
        <w:rPr>
          <w:rFonts w:ascii="Georgia" w:eastAsia="Georgia" w:hAnsi="Georgia" w:cs="Georgia"/>
          <w:b/>
          <w:u w:val="single"/>
        </w:rPr>
      </w:pPr>
    </w:p>
    <w:p w14:paraId="00000037" w14:textId="77777777" w:rsidR="00B37280" w:rsidRDefault="00D813CE">
      <w:pPr>
        <w:rPr>
          <w:rFonts w:ascii="Georgia" w:eastAsia="Georgia" w:hAnsi="Georgia" w:cs="Georgia"/>
          <w:b/>
          <w:u w:val="single"/>
        </w:rPr>
      </w:pPr>
      <w:r>
        <w:rPr>
          <w:rFonts w:ascii="Georgia" w:eastAsia="Georgia" w:hAnsi="Georgia" w:cs="Georgia"/>
          <w:b/>
          <w:u w:val="single"/>
        </w:rPr>
        <w:t>Safe, Healthy Schools</w:t>
      </w:r>
    </w:p>
    <w:p w14:paraId="00000038" w14:textId="77777777" w:rsidR="00B37280" w:rsidRDefault="00B37280">
      <w:pPr>
        <w:rPr>
          <w:rFonts w:ascii="Georgia" w:eastAsia="Georgia" w:hAnsi="Georgia" w:cs="Georgia"/>
          <w:b/>
          <w:u w:val="single"/>
        </w:rPr>
      </w:pPr>
    </w:p>
    <w:p w14:paraId="00000039"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Special Education</w:t>
      </w:r>
    </w:p>
    <w:p w14:paraId="0000003A"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Intensive focus on social emotional and behavioral needs and systems</w:t>
      </w:r>
    </w:p>
    <w:p w14:paraId="0000003B"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Continued work and consideration of exit criteria from special education to other MTSS interventions and structures</w:t>
      </w:r>
    </w:p>
    <w:p w14:paraId="0000003C" w14:textId="77777777" w:rsidR="00B37280" w:rsidRDefault="00B37280">
      <w:pPr>
        <w:ind w:left="720"/>
        <w:rPr>
          <w:rFonts w:ascii="Georgia" w:eastAsia="Georgia" w:hAnsi="Georgia" w:cs="Georgia"/>
          <w:sz w:val="20"/>
          <w:szCs w:val="20"/>
        </w:rPr>
      </w:pPr>
    </w:p>
    <w:p w14:paraId="0000003D" w14:textId="77777777" w:rsidR="00B37280" w:rsidRDefault="00D813CE">
      <w:pPr>
        <w:rPr>
          <w:rFonts w:ascii="Georgia" w:eastAsia="Georgia" w:hAnsi="Georgia" w:cs="Georgia"/>
          <w:i/>
        </w:rPr>
      </w:pPr>
      <w:r>
        <w:rPr>
          <w:rFonts w:ascii="Georgia" w:eastAsia="Georgia" w:hAnsi="Georgia" w:cs="Georgia"/>
          <w:i/>
        </w:rPr>
        <w:t>Director of Operations</w:t>
      </w:r>
    </w:p>
    <w:p w14:paraId="0000003E" w14:textId="77777777" w:rsidR="00B37280" w:rsidRDefault="00D813CE">
      <w:pPr>
        <w:rPr>
          <w:rFonts w:ascii="Georgia" w:eastAsia="Georgia" w:hAnsi="Georgia" w:cs="Georgia"/>
          <w:sz w:val="20"/>
          <w:szCs w:val="20"/>
          <w:highlight w:val="white"/>
        </w:rPr>
      </w:pPr>
      <w:r>
        <w:rPr>
          <w:rFonts w:ascii="Georgia" w:eastAsia="Georgia" w:hAnsi="Georgia" w:cs="Georgia"/>
          <w:sz w:val="20"/>
          <w:szCs w:val="20"/>
          <w:highlight w:val="white"/>
          <w:u w:val="single"/>
        </w:rPr>
        <w:t>HVAC Controls:</w:t>
      </w:r>
      <w:r>
        <w:rPr>
          <w:rFonts w:ascii="Georgia" w:eastAsia="Georgia" w:hAnsi="Georgia" w:cs="Georgia"/>
          <w:sz w:val="20"/>
          <w:szCs w:val="20"/>
          <w:highlight w:val="white"/>
        </w:rPr>
        <w:t xml:space="preserve"> </w:t>
      </w:r>
    </w:p>
    <w:p w14:paraId="0000003F" w14:textId="77777777" w:rsidR="00B37280" w:rsidRDefault="00D813CE">
      <w:pPr>
        <w:numPr>
          <w:ilvl w:val="0"/>
          <w:numId w:val="3"/>
        </w:numPr>
        <w:rPr>
          <w:rFonts w:ascii="Georgia" w:eastAsia="Georgia" w:hAnsi="Georgia" w:cs="Georgia"/>
          <w:sz w:val="20"/>
          <w:szCs w:val="20"/>
          <w:highlight w:val="white"/>
        </w:rPr>
      </w:pPr>
      <w:r>
        <w:rPr>
          <w:rFonts w:ascii="Georgia" w:eastAsia="Georgia" w:hAnsi="Georgia" w:cs="Georgia"/>
          <w:sz w:val="20"/>
          <w:szCs w:val="20"/>
          <w:highlight w:val="white"/>
        </w:rPr>
        <w:t xml:space="preserve">Alliance PM work was completed </w:t>
      </w:r>
      <w:r>
        <w:rPr>
          <w:rFonts w:ascii="Georgia" w:eastAsia="Georgia" w:hAnsi="Georgia" w:cs="Georgia"/>
          <w:sz w:val="20"/>
          <w:szCs w:val="20"/>
          <w:highlight w:val="white"/>
        </w:rPr>
        <w:t>at all the district schools on the controllers and equipment.</w:t>
      </w:r>
    </w:p>
    <w:p w14:paraId="00000040" w14:textId="77777777" w:rsidR="00B37280" w:rsidRDefault="00D813CE">
      <w:pPr>
        <w:numPr>
          <w:ilvl w:val="0"/>
          <w:numId w:val="3"/>
        </w:numPr>
        <w:rPr>
          <w:rFonts w:ascii="Georgia" w:eastAsia="Georgia" w:hAnsi="Georgia" w:cs="Georgia"/>
          <w:sz w:val="20"/>
          <w:szCs w:val="20"/>
          <w:highlight w:val="white"/>
        </w:rPr>
      </w:pPr>
      <w:r>
        <w:rPr>
          <w:rFonts w:ascii="Georgia" w:eastAsia="Georgia" w:hAnsi="Georgia" w:cs="Georgia"/>
          <w:sz w:val="20"/>
          <w:szCs w:val="20"/>
          <w:highlight w:val="white"/>
        </w:rPr>
        <w:t>Continuing to improve equipment throughout the district as budgeting allows.</w:t>
      </w:r>
    </w:p>
    <w:p w14:paraId="00000041" w14:textId="77777777" w:rsidR="00B37280" w:rsidRDefault="00B37280">
      <w:pPr>
        <w:rPr>
          <w:rFonts w:ascii="Georgia" w:eastAsia="Georgia" w:hAnsi="Georgia" w:cs="Georgia"/>
          <w:sz w:val="20"/>
          <w:szCs w:val="20"/>
          <w:highlight w:val="white"/>
        </w:rPr>
      </w:pPr>
    </w:p>
    <w:p w14:paraId="00000042" w14:textId="77777777" w:rsidR="00B37280" w:rsidRDefault="00D813CE">
      <w:pPr>
        <w:rPr>
          <w:rFonts w:ascii="Georgia" w:eastAsia="Georgia" w:hAnsi="Georgia" w:cs="Georgia"/>
          <w:sz w:val="20"/>
          <w:szCs w:val="20"/>
          <w:highlight w:val="white"/>
          <w:u w:val="single"/>
        </w:rPr>
      </w:pPr>
      <w:r>
        <w:rPr>
          <w:rFonts w:ascii="Georgia" w:eastAsia="Georgia" w:hAnsi="Georgia" w:cs="Georgia"/>
          <w:sz w:val="20"/>
          <w:szCs w:val="20"/>
          <w:highlight w:val="white"/>
          <w:u w:val="single"/>
        </w:rPr>
        <w:t>Safety Program:</w:t>
      </w:r>
    </w:p>
    <w:p w14:paraId="00000043" w14:textId="77777777" w:rsidR="00B37280" w:rsidRDefault="00D813CE">
      <w:pPr>
        <w:numPr>
          <w:ilvl w:val="0"/>
          <w:numId w:val="7"/>
        </w:numPr>
        <w:rPr>
          <w:rFonts w:ascii="Georgia" w:eastAsia="Georgia" w:hAnsi="Georgia" w:cs="Georgia"/>
          <w:sz w:val="20"/>
          <w:szCs w:val="20"/>
        </w:rPr>
      </w:pPr>
      <w:r>
        <w:rPr>
          <w:rFonts w:ascii="Georgia" w:eastAsia="Georgia" w:hAnsi="Georgia" w:cs="Georgia"/>
          <w:sz w:val="20"/>
          <w:szCs w:val="20"/>
        </w:rPr>
        <w:t>Attended the Behavioral Threat Assessment training in early October as did numerous other staff in t</w:t>
      </w:r>
      <w:r>
        <w:rPr>
          <w:rFonts w:ascii="Georgia" w:eastAsia="Georgia" w:hAnsi="Georgia" w:cs="Georgia"/>
          <w:sz w:val="20"/>
          <w:szCs w:val="20"/>
        </w:rPr>
        <w:t>he district. The hope is this will become a vital piece of schools crisis response programming.</w:t>
      </w:r>
    </w:p>
    <w:p w14:paraId="00000044" w14:textId="77777777" w:rsidR="00B37280" w:rsidRDefault="00D813CE">
      <w:pPr>
        <w:numPr>
          <w:ilvl w:val="0"/>
          <w:numId w:val="7"/>
        </w:numPr>
        <w:rPr>
          <w:rFonts w:ascii="Georgia" w:eastAsia="Georgia" w:hAnsi="Georgia" w:cs="Georgia"/>
          <w:sz w:val="20"/>
          <w:szCs w:val="20"/>
        </w:rPr>
      </w:pPr>
      <w:r>
        <w:rPr>
          <w:rFonts w:ascii="Georgia" w:eastAsia="Georgia" w:hAnsi="Georgia" w:cs="Georgia"/>
          <w:sz w:val="20"/>
          <w:szCs w:val="20"/>
        </w:rPr>
        <w:t>Schedule the first Community Safety team meeting on Nov 15, 2021. We will be reviewing the crisis binders and merging the Behavioral Threat Assessment program i</w:t>
      </w:r>
      <w:r>
        <w:rPr>
          <w:rFonts w:ascii="Georgia" w:eastAsia="Georgia" w:hAnsi="Georgia" w:cs="Georgia"/>
          <w:sz w:val="20"/>
          <w:szCs w:val="20"/>
        </w:rPr>
        <w:t>nto our schools crisis teams.</w:t>
      </w:r>
    </w:p>
    <w:p w14:paraId="00000045" w14:textId="77777777" w:rsidR="00B37280" w:rsidRDefault="00B37280">
      <w:pPr>
        <w:rPr>
          <w:rFonts w:ascii="Georgia" w:eastAsia="Georgia" w:hAnsi="Georgia" w:cs="Georgia"/>
          <w:sz w:val="20"/>
          <w:szCs w:val="20"/>
        </w:rPr>
      </w:pPr>
    </w:p>
    <w:p w14:paraId="00000046" w14:textId="77777777" w:rsidR="00B37280" w:rsidRDefault="00B37280">
      <w:pPr>
        <w:rPr>
          <w:rFonts w:ascii="Georgia" w:eastAsia="Georgia" w:hAnsi="Georgia" w:cs="Georgia"/>
          <w:sz w:val="20"/>
          <w:szCs w:val="20"/>
        </w:rPr>
      </w:pPr>
    </w:p>
    <w:p w14:paraId="00000047" w14:textId="77777777" w:rsidR="00B37280" w:rsidRDefault="00B37280">
      <w:pPr>
        <w:rPr>
          <w:rFonts w:ascii="Georgia" w:eastAsia="Georgia" w:hAnsi="Georgia" w:cs="Georgia"/>
          <w:sz w:val="20"/>
          <w:szCs w:val="20"/>
        </w:rPr>
      </w:pPr>
    </w:p>
    <w:p w14:paraId="00000048" w14:textId="77777777" w:rsidR="00B37280" w:rsidRDefault="00D813CE">
      <w:pPr>
        <w:rPr>
          <w:rFonts w:ascii="Georgia" w:eastAsia="Georgia" w:hAnsi="Georgia" w:cs="Georgia"/>
          <w:b/>
          <w:u w:val="single"/>
        </w:rPr>
      </w:pPr>
      <w:r>
        <w:rPr>
          <w:rFonts w:ascii="Georgia" w:eastAsia="Georgia" w:hAnsi="Georgia" w:cs="Georgia"/>
          <w:b/>
          <w:u w:val="single"/>
        </w:rPr>
        <w:t>Financial Efficiencies</w:t>
      </w:r>
    </w:p>
    <w:p w14:paraId="00000049" w14:textId="77777777" w:rsidR="00B37280" w:rsidRDefault="00B37280">
      <w:pPr>
        <w:rPr>
          <w:rFonts w:ascii="Georgia" w:eastAsia="Georgia" w:hAnsi="Georgia" w:cs="Georgia"/>
          <w:b/>
          <w:u w:val="single"/>
        </w:rPr>
      </w:pPr>
    </w:p>
    <w:p w14:paraId="0000004A"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Special Education</w:t>
      </w:r>
    </w:p>
    <w:p w14:paraId="0000004B"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Continued work with Regional Superintendents, Vermont Learning Collaborative, and New K-12 Solutions for future regional collaboration possibilities</w:t>
      </w:r>
    </w:p>
    <w:p w14:paraId="0000004C" w14:textId="77777777" w:rsidR="00B37280" w:rsidRDefault="00D813CE">
      <w:pPr>
        <w:numPr>
          <w:ilvl w:val="0"/>
          <w:numId w:val="14"/>
        </w:numPr>
        <w:rPr>
          <w:rFonts w:ascii="Georgia" w:eastAsia="Georgia" w:hAnsi="Georgia" w:cs="Georgia"/>
          <w:sz w:val="20"/>
          <w:szCs w:val="20"/>
        </w:rPr>
      </w:pPr>
      <w:r>
        <w:rPr>
          <w:rFonts w:ascii="Georgia" w:eastAsia="Georgia" w:hAnsi="Georgia" w:cs="Georgia"/>
          <w:sz w:val="20"/>
          <w:szCs w:val="20"/>
        </w:rPr>
        <w:t>Collaborated regionally with Directors of Special Education for cost share for our Special Education Attorney to review recommended policies/procedures from the Agency of Education</w:t>
      </w:r>
    </w:p>
    <w:p w14:paraId="0000004D" w14:textId="77777777" w:rsidR="00B37280" w:rsidRDefault="00B37280">
      <w:pPr>
        <w:ind w:left="720"/>
        <w:rPr>
          <w:rFonts w:ascii="Georgia" w:eastAsia="Georgia" w:hAnsi="Georgia" w:cs="Georgia"/>
          <w:sz w:val="20"/>
          <w:szCs w:val="20"/>
        </w:rPr>
      </w:pPr>
    </w:p>
    <w:p w14:paraId="0000004E" w14:textId="77777777" w:rsidR="00B37280" w:rsidRDefault="00D813CE">
      <w:pPr>
        <w:rPr>
          <w:rFonts w:ascii="Georgia" w:eastAsia="Georgia" w:hAnsi="Georgia" w:cs="Georgia"/>
          <w:i/>
          <w:sz w:val="20"/>
          <w:szCs w:val="20"/>
        </w:rPr>
      </w:pPr>
      <w:r>
        <w:rPr>
          <w:rFonts w:ascii="Georgia" w:eastAsia="Georgia" w:hAnsi="Georgia" w:cs="Georgia"/>
          <w:i/>
          <w:sz w:val="20"/>
          <w:szCs w:val="20"/>
        </w:rPr>
        <w:t>Director of Finance</w:t>
      </w:r>
    </w:p>
    <w:p w14:paraId="0000004F" w14:textId="77777777" w:rsidR="00B37280" w:rsidRDefault="00D813CE">
      <w:pPr>
        <w:numPr>
          <w:ilvl w:val="0"/>
          <w:numId w:val="1"/>
        </w:numPr>
        <w:rPr>
          <w:rFonts w:ascii="Georgia" w:eastAsia="Georgia" w:hAnsi="Georgia" w:cs="Georgia"/>
          <w:sz w:val="20"/>
          <w:szCs w:val="20"/>
        </w:rPr>
      </w:pPr>
      <w:r>
        <w:rPr>
          <w:rFonts w:ascii="Georgia" w:eastAsia="Georgia" w:hAnsi="Georgia" w:cs="Georgia"/>
          <w:sz w:val="20"/>
          <w:szCs w:val="20"/>
        </w:rPr>
        <w:t xml:space="preserve">Working on 1st draft budgets- see budget timeline </w:t>
      </w:r>
      <w:hyperlink r:id="rId7">
        <w:r>
          <w:rPr>
            <w:rFonts w:ascii="Georgia" w:eastAsia="Georgia" w:hAnsi="Georgia" w:cs="Georgia"/>
            <w:color w:val="1155CC"/>
            <w:sz w:val="20"/>
            <w:szCs w:val="20"/>
            <w:u w:val="single"/>
          </w:rPr>
          <w:t>Budget Timeline-WIP</w:t>
        </w:r>
      </w:hyperlink>
    </w:p>
    <w:p w14:paraId="00000050" w14:textId="77777777" w:rsidR="00B37280" w:rsidRDefault="00D813CE">
      <w:pPr>
        <w:numPr>
          <w:ilvl w:val="0"/>
          <w:numId w:val="1"/>
        </w:numPr>
        <w:rPr>
          <w:rFonts w:ascii="Georgia" w:eastAsia="Georgia" w:hAnsi="Georgia" w:cs="Georgia"/>
          <w:sz w:val="20"/>
          <w:szCs w:val="20"/>
        </w:rPr>
      </w:pPr>
      <w:r>
        <w:rPr>
          <w:rFonts w:ascii="Georgia" w:eastAsia="Georgia" w:hAnsi="Georgia" w:cs="Georgia"/>
          <w:sz w:val="20"/>
          <w:szCs w:val="20"/>
        </w:rPr>
        <w:t>Insurance projections to be updated based on VEHI’s latest communication</w:t>
      </w:r>
    </w:p>
    <w:p w14:paraId="00000051" w14:textId="77777777" w:rsidR="00B37280" w:rsidRDefault="00D813CE">
      <w:pPr>
        <w:numPr>
          <w:ilvl w:val="0"/>
          <w:numId w:val="1"/>
        </w:numPr>
        <w:rPr>
          <w:rFonts w:ascii="Georgia" w:eastAsia="Georgia" w:hAnsi="Georgia" w:cs="Georgia"/>
          <w:sz w:val="20"/>
          <w:szCs w:val="20"/>
        </w:rPr>
      </w:pPr>
      <w:r>
        <w:rPr>
          <w:rFonts w:ascii="Georgia" w:eastAsia="Georgia" w:hAnsi="Georgia" w:cs="Georgia"/>
          <w:sz w:val="20"/>
          <w:szCs w:val="20"/>
        </w:rPr>
        <w:t>Budget informational meeting for Windham for upcoming vote 11/2</w:t>
      </w:r>
    </w:p>
    <w:p w14:paraId="00000052" w14:textId="77777777" w:rsidR="00B37280" w:rsidRDefault="00D813CE">
      <w:pPr>
        <w:numPr>
          <w:ilvl w:val="0"/>
          <w:numId w:val="1"/>
        </w:numPr>
        <w:rPr>
          <w:rFonts w:ascii="Georgia" w:eastAsia="Georgia" w:hAnsi="Georgia" w:cs="Georgia"/>
          <w:sz w:val="20"/>
          <w:szCs w:val="20"/>
        </w:rPr>
      </w:pPr>
      <w:r>
        <w:rPr>
          <w:rFonts w:ascii="Georgia" w:eastAsia="Georgia" w:hAnsi="Georgia" w:cs="Georgia"/>
          <w:sz w:val="20"/>
          <w:szCs w:val="20"/>
        </w:rPr>
        <w:t>Continued work on numerous grants - spent time researching additional  grant opportunities</w:t>
      </w:r>
    </w:p>
    <w:p w14:paraId="00000053" w14:textId="77777777" w:rsidR="00B37280" w:rsidRDefault="00D813CE">
      <w:pPr>
        <w:numPr>
          <w:ilvl w:val="0"/>
          <w:numId w:val="1"/>
        </w:numPr>
        <w:rPr>
          <w:rFonts w:ascii="Georgia" w:eastAsia="Georgia" w:hAnsi="Georgia" w:cs="Georgia"/>
          <w:sz w:val="20"/>
          <w:szCs w:val="20"/>
        </w:rPr>
      </w:pPr>
      <w:r>
        <w:rPr>
          <w:rFonts w:ascii="Georgia" w:eastAsia="Georgia" w:hAnsi="Georgia" w:cs="Georgia"/>
          <w:sz w:val="20"/>
          <w:szCs w:val="20"/>
        </w:rPr>
        <w:t>Develop a staffing plan for long-term absence</w:t>
      </w:r>
    </w:p>
    <w:p w14:paraId="00000054" w14:textId="77777777" w:rsidR="00B37280" w:rsidRDefault="00D813CE">
      <w:pPr>
        <w:numPr>
          <w:ilvl w:val="0"/>
          <w:numId w:val="1"/>
        </w:numPr>
        <w:rPr>
          <w:rFonts w:ascii="Georgia" w:eastAsia="Georgia" w:hAnsi="Georgia" w:cs="Georgia"/>
          <w:sz w:val="20"/>
          <w:szCs w:val="20"/>
        </w:rPr>
      </w:pPr>
      <w:r>
        <w:rPr>
          <w:rFonts w:ascii="Georgia" w:eastAsia="Georgia" w:hAnsi="Georgia" w:cs="Georgia"/>
          <w:sz w:val="20"/>
          <w:szCs w:val="20"/>
        </w:rPr>
        <w:t>Business office team attending professional development on Weds 11/3- “Better Conversations Everyday”</w:t>
      </w:r>
      <w:hyperlink r:id="rId8">
        <w:r>
          <w:rPr>
            <w:rFonts w:ascii="Georgia" w:eastAsia="Georgia" w:hAnsi="Georgia" w:cs="Georgia"/>
            <w:color w:val="1155CC"/>
            <w:sz w:val="20"/>
            <w:szCs w:val="20"/>
            <w:u w:val="single"/>
          </w:rPr>
          <w:t>Better Conversations</w:t>
        </w:r>
      </w:hyperlink>
    </w:p>
    <w:p w14:paraId="00000055" w14:textId="77777777" w:rsidR="00B37280" w:rsidRDefault="00D813CE">
      <w:pPr>
        <w:numPr>
          <w:ilvl w:val="0"/>
          <w:numId w:val="1"/>
        </w:numPr>
        <w:rPr>
          <w:rFonts w:ascii="Georgia" w:eastAsia="Georgia" w:hAnsi="Georgia" w:cs="Georgia"/>
        </w:rPr>
      </w:pPr>
      <w:r>
        <w:rPr>
          <w:rFonts w:ascii="Georgia" w:eastAsia="Georgia" w:hAnsi="Georgia" w:cs="Georgia"/>
        </w:rPr>
        <w:t>WCSU board meeting- Budget 1st look.</w:t>
      </w:r>
    </w:p>
    <w:p w14:paraId="00000056" w14:textId="77777777" w:rsidR="00B37280" w:rsidRDefault="00B37280">
      <w:pPr>
        <w:ind w:left="720"/>
        <w:rPr>
          <w:rFonts w:ascii="Georgia" w:eastAsia="Georgia" w:hAnsi="Georgia" w:cs="Georgia"/>
        </w:rPr>
      </w:pPr>
    </w:p>
    <w:p w14:paraId="00000057" w14:textId="77777777" w:rsidR="00B37280" w:rsidRDefault="00D813CE">
      <w:pPr>
        <w:rPr>
          <w:rFonts w:ascii="Georgia" w:eastAsia="Georgia" w:hAnsi="Georgia" w:cs="Georgia"/>
          <w:i/>
        </w:rPr>
      </w:pPr>
      <w:r>
        <w:rPr>
          <w:rFonts w:ascii="Georgia" w:eastAsia="Georgia" w:hAnsi="Georgia" w:cs="Georgia"/>
          <w:i/>
        </w:rPr>
        <w:t>Director of  Operations</w:t>
      </w:r>
    </w:p>
    <w:p w14:paraId="00000058" w14:textId="77777777" w:rsidR="00B37280" w:rsidRDefault="00D813CE">
      <w:pPr>
        <w:rPr>
          <w:rFonts w:ascii="Georgia" w:eastAsia="Georgia" w:hAnsi="Georgia" w:cs="Georgia"/>
          <w:sz w:val="20"/>
          <w:szCs w:val="20"/>
        </w:rPr>
      </w:pPr>
      <w:r>
        <w:rPr>
          <w:rFonts w:ascii="Georgia" w:eastAsia="Georgia" w:hAnsi="Georgia" w:cs="Georgia"/>
          <w:sz w:val="20"/>
          <w:szCs w:val="20"/>
          <w:u w:val="single"/>
        </w:rPr>
        <w:t>HVAC Grant Program:</w:t>
      </w:r>
      <w:r>
        <w:rPr>
          <w:rFonts w:ascii="Georgia" w:eastAsia="Georgia" w:hAnsi="Georgia" w:cs="Georgia"/>
          <w:sz w:val="20"/>
          <w:szCs w:val="20"/>
        </w:rPr>
        <w:t xml:space="preserve"> </w:t>
      </w:r>
    </w:p>
    <w:p w14:paraId="00000059" w14:textId="77777777" w:rsidR="00B37280" w:rsidRDefault="00D813CE">
      <w:pPr>
        <w:numPr>
          <w:ilvl w:val="0"/>
          <w:numId w:val="4"/>
        </w:numPr>
        <w:rPr>
          <w:rFonts w:ascii="Georgia" w:eastAsia="Georgia" w:hAnsi="Georgia" w:cs="Georgia"/>
          <w:sz w:val="20"/>
          <w:szCs w:val="20"/>
        </w:rPr>
      </w:pPr>
      <w:r>
        <w:rPr>
          <w:rFonts w:ascii="Georgia" w:eastAsia="Georgia" w:hAnsi="Georgia" w:cs="Georgia"/>
          <w:sz w:val="20"/>
          <w:szCs w:val="20"/>
        </w:rPr>
        <w:t>Have not heard anything from Efficiency Vermont about the second round of Air Quality grants. Unfortunately there is still no firm date from the state on the release of this program, the repairs that can be covered or the amount of money a district can qua</w:t>
      </w:r>
      <w:r>
        <w:rPr>
          <w:rFonts w:ascii="Georgia" w:eastAsia="Georgia" w:hAnsi="Georgia" w:cs="Georgia"/>
          <w:sz w:val="20"/>
          <w:szCs w:val="20"/>
        </w:rPr>
        <w:t>lify for.</w:t>
      </w:r>
    </w:p>
    <w:p w14:paraId="0000005A" w14:textId="77777777" w:rsidR="00B37280" w:rsidRDefault="00D813CE">
      <w:pPr>
        <w:numPr>
          <w:ilvl w:val="0"/>
          <w:numId w:val="4"/>
        </w:numPr>
        <w:rPr>
          <w:rFonts w:ascii="Georgia" w:eastAsia="Georgia" w:hAnsi="Georgia" w:cs="Georgia"/>
          <w:sz w:val="20"/>
          <w:szCs w:val="20"/>
        </w:rPr>
      </w:pPr>
      <w:r>
        <w:rPr>
          <w:rFonts w:ascii="Georgia" w:eastAsia="Georgia" w:hAnsi="Georgia" w:cs="Georgia"/>
          <w:sz w:val="20"/>
          <w:szCs w:val="20"/>
        </w:rPr>
        <w:t xml:space="preserve">I have signed all the schools up to be tested for PCBs through the state's new air testing program. </w:t>
      </w:r>
    </w:p>
    <w:p w14:paraId="0000005B" w14:textId="77777777" w:rsidR="00B37280" w:rsidRDefault="00B37280">
      <w:pPr>
        <w:rPr>
          <w:rFonts w:ascii="Georgia" w:eastAsia="Georgia" w:hAnsi="Georgia" w:cs="Georgia"/>
        </w:rPr>
      </w:pPr>
    </w:p>
    <w:p w14:paraId="0000005C" w14:textId="77777777" w:rsidR="00B37280" w:rsidRDefault="00D813CE">
      <w:pPr>
        <w:rPr>
          <w:rFonts w:ascii="Georgia" w:eastAsia="Georgia" w:hAnsi="Georgia" w:cs="Georgia"/>
        </w:rPr>
      </w:pPr>
      <w:r>
        <w:br w:type="page"/>
      </w:r>
    </w:p>
    <w:p w14:paraId="0000005D" w14:textId="77777777" w:rsidR="00B37280" w:rsidRDefault="00B37280">
      <w:pPr>
        <w:rPr>
          <w:rFonts w:ascii="Georgia" w:eastAsia="Georgia" w:hAnsi="Georgia" w:cs="Georgia"/>
        </w:rPr>
      </w:pPr>
    </w:p>
    <w:p w14:paraId="0000005E" w14:textId="77777777" w:rsidR="00B37280" w:rsidRDefault="00D813CE">
      <w:pPr>
        <w:jc w:val="center"/>
        <w:rPr>
          <w:rFonts w:ascii="Georgia" w:eastAsia="Georgia" w:hAnsi="Georgia" w:cs="Georgia"/>
          <w:b/>
          <w:sz w:val="28"/>
          <w:szCs w:val="28"/>
          <w:u w:val="single"/>
        </w:rPr>
      </w:pPr>
      <w:r>
        <w:rPr>
          <w:rFonts w:ascii="Georgia" w:eastAsia="Georgia" w:hAnsi="Georgia" w:cs="Georgia"/>
          <w:b/>
          <w:sz w:val="28"/>
          <w:szCs w:val="28"/>
          <w:u w:val="single"/>
        </w:rPr>
        <w:t>Testimony for Nov 3rd - Pupil Weighting Study Task Force</w:t>
      </w:r>
    </w:p>
    <w:p w14:paraId="0000005F" w14:textId="77777777" w:rsidR="00B37280" w:rsidRDefault="00B37280">
      <w:pPr>
        <w:rPr>
          <w:rFonts w:ascii="Georgia" w:eastAsia="Georgia" w:hAnsi="Georgia" w:cs="Georgia"/>
        </w:rPr>
      </w:pPr>
    </w:p>
    <w:p w14:paraId="00000060" w14:textId="77777777" w:rsidR="00B37280" w:rsidRDefault="00D813CE">
      <w:pPr>
        <w:rPr>
          <w:rFonts w:ascii="Verdana" w:eastAsia="Verdana" w:hAnsi="Verdana" w:cs="Verdana"/>
          <w:color w:val="333333"/>
          <w:highlight w:val="white"/>
        </w:rPr>
      </w:pPr>
      <w:r>
        <w:rPr>
          <w:rFonts w:ascii="Verdana" w:eastAsia="Verdana" w:hAnsi="Verdana" w:cs="Verdana"/>
          <w:color w:val="333333"/>
          <w:highlight w:val="white"/>
        </w:rPr>
        <w:t>Under Act 68, a district with an education spending amount per equalized pupil (les</w:t>
      </w:r>
      <w:r>
        <w:rPr>
          <w:rFonts w:ascii="Verdana" w:eastAsia="Verdana" w:hAnsi="Verdana" w:cs="Verdana"/>
          <w:color w:val="333333"/>
          <w:highlight w:val="white"/>
        </w:rPr>
        <w:t>s approved construction costs and other specific exclusions) greater than the excess spending threshold incurs an additional tax for the amount over the threshold. The threshold amount is calculated annually using statewide data from the prior fiscal year,</w:t>
      </w:r>
      <w:r>
        <w:rPr>
          <w:rFonts w:ascii="Verdana" w:eastAsia="Verdana" w:hAnsi="Verdana" w:cs="Verdana"/>
          <w:color w:val="333333"/>
          <w:highlight w:val="white"/>
        </w:rPr>
        <w:t xml:space="preserve"> multiplied by a given percentage. (</w:t>
      </w:r>
      <w:hyperlink r:id="rId9">
        <w:r>
          <w:rPr>
            <w:rFonts w:ascii="Verdana" w:eastAsia="Verdana" w:hAnsi="Verdana" w:cs="Verdana"/>
            <w:color w:val="003366"/>
            <w:highlight w:val="white"/>
            <w:u w:val="single"/>
          </w:rPr>
          <w:t>16 V.S.A. § 4001</w:t>
        </w:r>
      </w:hyperlink>
      <w:r>
        <w:rPr>
          <w:rFonts w:ascii="Verdana" w:eastAsia="Verdana" w:hAnsi="Verdana" w:cs="Verdana"/>
          <w:color w:val="333333"/>
          <w:highlight w:val="white"/>
        </w:rPr>
        <w:t>)</w:t>
      </w:r>
    </w:p>
    <w:p w14:paraId="00000061" w14:textId="77777777" w:rsidR="00B37280" w:rsidRDefault="00B37280">
      <w:pPr>
        <w:rPr>
          <w:rFonts w:ascii="Verdana" w:eastAsia="Verdana" w:hAnsi="Verdana" w:cs="Verdana"/>
          <w:color w:val="333333"/>
          <w:highlight w:val="white"/>
        </w:rPr>
      </w:pPr>
    </w:p>
    <w:p w14:paraId="00000062" w14:textId="77777777" w:rsidR="00B37280" w:rsidRDefault="00D813CE">
      <w:pPr>
        <w:rPr>
          <w:rFonts w:ascii="Verdana" w:eastAsia="Verdana" w:hAnsi="Verdana" w:cs="Verdana"/>
          <w:color w:val="333333"/>
          <w:highlight w:val="white"/>
        </w:rPr>
      </w:pPr>
      <w:r>
        <w:rPr>
          <w:rFonts w:ascii="Verdana" w:eastAsia="Verdana" w:hAnsi="Verdana" w:cs="Verdana"/>
          <w:color w:val="3C4043"/>
          <w:highlight w:val="white"/>
        </w:rPr>
        <w:t>Currently the Excess Spending Threshold only affects a handful of districts.  I would expect more districts will be requi</w:t>
      </w:r>
      <w:r>
        <w:rPr>
          <w:rFonts w:ascii="Verdana" w:eastAsia="Verdana" w:hAnsi="Verdana" w:cs="Verdana"/>
          <w:color w:val="3C4043"/>
          <w:highlight w:val="white"/>
        </w:rPr>
        <w:t>red to pay the penalty due to Act 173 implementation and the rising costs of student needs.</w:t>
      </w:r>
    </w:p>
    <w:p w14:paraId="00000063" w14:textId="77777777" w:rsidR="00B37280" w:rsidRDefault="00B37280">
      <w:pPr>
        <w:rPr>
          <w:rFonts w:ascii="Verdana" w:eastAsia="Verdana" w:hAnsi="Verdana" w:cs="Verdana"/>
          <w:color w:val="333333"/>
          <w:highlight w:val="white"/>
        </w:rPr>
      </w:pPr>
    </w:p>
    <w:p w14:paraId="00000064" w14:textId="77777777" w:rsidR="00B37280" w:rsidRDefault="00D813CE">
      <w:pPr>
        <w:rPr>
          <w:rFonts w:ascii="Verdana" w:eastAsia="Verdana" w:hAnsi="Verdana" w:cs="Verdana"/>
          <w:b/>
          <w:color w:val="333333"/>
          <w:highlight w:val="white"/>
          <w:u w:val="single"/>
        </w:rPr>
      </w:pPr>
      <w:r>
        <w:rPr>
          <w:rFonts w:ascii="Verdana" w:eastAsia="Verdana" w:hAnsi="Verdana" w:cs="Verdana"/>
          <w:b/>
          <w:color w:val="333333"/>
          <w:highlight w:val="white"/>
          <w:u w:val="single"/>
        </w:rPr>
        <w:t>William Anton, Windham Central Supervisory Union Superintendent</w:t>
      </w:r>
    </w:p>
    <w:p w14:paraId="00000065" w14:textId="77777777" w:rsidR="00B37280" w:rsidRDefault="00D813CE">
      <w:pPr>
        <w:numPr>
          <w:ilvl w:val="0"/>
          <w:numId w:val="12"/>
        </w:numPr>
        <w:rPr>
          <w:rFonts w:ascii="Verdana" w:eastAsia="Verdana" w:hAnsi="Verdana" w:cs="Verdana"/>
          <w:color w:val="333333"/>
          <w:highlight w:val="white"/>
        </w:rPr>
      </w:pPr>
      <w:r>
        <w:rPr>
          <w:rFonts w:ascii="Verdana" w:eastAsia="Verdana" w:hAnsi="Verdana" w:cs="Verdana"/>
          <w:color w:val="333333"/>
          <w:highlight w:val="white"/>
        </w:rPr>
        <w:t>Beginning 6th year as Superintendent</w:t>
      </w:r>
    </w:p>
    <w:p w14:paraId="00000066" w14:textId="77777777" w:rsidR="00B37280" w:rsidRDefault="00D813CE">
      <w:pPr>
        <w:numPr>
          <w:ilvl w:val="0"/>
          <w:numId w:val="12"/>
        </w:numPr>
        <w:rPr>
          <w:rFonts w:ascii="Verdana" w:eastAsia="Verdana" w:hAnsi="Verdana" w:cs="Verdana"/>
          <w:color w:val="333333"/>
          <w:highlight w:val="white"/>
        </w:rPr>
      </w:pPr>
      <w:r>
        <w:rPr>
          <w:rFonts w:ascii="Verdana" w:eastAsia="Verdana" w:hAnsi="Verdana" w:cs="Verdana"/>
          <w:color w:val="333333"/>
          <w:highlight w:val="white"/>
        </w:rPr>
        <w:t>Serving the Towns of Brookline, Dover, Jamaica, Marlboro, Newfane, Townshend, Wardsboro, and Windham.</w:t>
      </w:r>
    </w:p>
    <w:p w14:paraId="00000067" w14:textId="77777777" w:rsidR="00B37280" w:rsidRDefault="00D813CE">
      <w:pPr>
        <w:numPr>
          <w:ilvl w:val="0"/>
          <w:numId w:val="12"/>
        </w:numPr>
        <w:rPr>
          <w:rFonts w:ascii="Verdana" w:eastAsia="Verdana" w:hAnsi="Verdana" w:cs="Verdana"/>
          <w:color w:val="333333"/>
          <w:highlight w:val="white"/>
        </w:rPr>
      </w:pPr>
      <w:r>
        <w:rPr>
          <w:rFonts w:ascii="Verdana" w:eastAsia="Verdana" w:hAnsi="Verdana" w:cs="Verdana"/>
          <w:color w:val="333333"/>
          <w:highlight w:val="white"/>
        </w:rPr>
        <w:t>Serving the School Districts of River Valleys (Dover Elem &amp; Wardsboro Elem), West River (Jamaica Elem, NewBrook Elem, Townshend Elem, and Leland &amp; Gray MH</w:t>
      </w:r>
      <w:r>
        <w:rPr>
          <w:rFonts w:ascii="Verdana" w:eastAsia="Verdana" w:hAnsi="Verdana" w:cs="Verdana"/>
          <w:color w:val="333333"/>
          <w:highlight w:val="white"/>
        </w:rPr>
        <w:t>S), Marlboro (single district Elem), Windham (single district Elem), and Stratton (Prek-12 Non-Operating)</w:t>
      </w:r>
    </w:p>
    <w:p w14:paraId="00000068" w14:textId="77777777" w:rsidR="00B37280" w:rsidRDefault="00B37280">
      <w:pPr>
        <w:rPr>
          <w:rFonts w:ascii="Verdana" w:eastAsia="Verdana" w:hAnsi="Verdana" w:cs="Verdana"/>
          <w:color w:val="333333"/>
          <w:highlight w:val="white"/>
        </w:rPr>
      </w:pPr>
    </w:p>
    <w:p w14:paraId="00000069" w14:textId="77777777" w:rsidR="00B37280" w:rsidRDefault="00D813CE">
      <w:pPr>
        <w:rPr>
          <w:rFonts w:ascii="Verdana" w:eastAsia="Verdana" w:hAnsi="Verdana" w:cs="Verdana"/>
          <w:color w:val="333333"/>
          <w:highlight w:val="white"/>
          <w:u w:val="single"/>
        </w:rPr>
      </w:pPr>
      <w:r>
        <w:rPr>
          <w:rFonts w:ascii="Verdana" w:eastAsia="Verdana" w:hAnsi="Verdana" w:cs="Verdana"/>
          <w:color w:val="333333"/>
          <w:highlight w:val="white"/>
          <w:u w:val="single"/>
        </w:rPr>
        <w:t>Experience with Excess Spending Threshold (EST)</w:t>
      </w:r>
    </w:p>
    <w:p w14:paraId="0000006A" w14:textId="77777777" w:rsidR="00B37280" w:rsidRDefault="00B37280">
      <w:pPr>
        <w:rPr>
          <w:rFonts w:ascii="Verdana" w:eastAsia="Verdana" w:hAnsi="Verdana" w:cs="Verdana"/>
          <w:color w:val="333333"/>
          <w:highlight w:val="white"/>
        </w:rPr>
      </w:pPr>
    </w:p>
    <w:p w14:paraId="0000006B" w14:textId="77777777" w:rsidR="00B37280" w:rsidRDefault="00D813CE">
      <w:pPr>
        <w:numPr>
          <w:ilvl w:val="0"/>
          <w:numId w:val="6"/>
        </w:numPr>
        <w:rPr>
          <w:rFonts w:ascii="Verdana" w:eastAsia="Verdana" w:hAnsi="Verdana" w:cs="Verdana"/>
          <w:color w:val="333333"/>
          <w:highlight w:val="white"/>
        </w:rPr>
      </w:pPr>
      <w:r>
        <w:rPr>
          <w:rFonts w:ascii="Verdana" w:eastAsia="Verdana" w:hAnsi="Verdana" w:cs="Verdana"/>
          <w:color w:val="333333"/>
          <w:highlight w:val="white"/>
        </w:rPr>
        <w:t>Acts as a penalty for budgeting to serve the needs of the students that currently exist within the s</w:t>
      </w:r>
      <w:r>
        <w:rPr>
          <w:rFonts w:ascii="Verdana" w:eastAsia="Verdana" w:hAnsi="Verdana" w:cs="Verdana"/>
          <w:color w:val="333333"/>
          <w:highlight w:val="white"/>
        </w:rPr>
        <w:t>ystem if that budgeting exceeds the EST</w:t>
      </w:r>
    </w:p>
    <w:p w14:paraId="0000006C" w14:textId="77777777" w:rsidR="00B37280" w:rsidRDefault="00B37280">
      <w:pPr>
        <w:ind w:left="720"/>
        <w:rPr>
          <w:rFonts w:ascii="Verdana" w:eastAsia="Verdana" w:hAnsi="Verdana" w:cs="Verdana"/>
          <w:color w:val="333333"/>
          <w:highlight w:val="white"/>
        </w:rPr>
      </w:pPr>
    </w:p>
    <w:p w14:paraId="0000006D" w14:textId="77777777" w:rsidR="00B37280" w:rsidRDefault="00D813CE">
      <w:pPr>
        <w:numPr>
          <w:ilvl w:val="0"/>
          <w:numId w:val="6"/>
        </w:numPr>
        <w:rPr>
          <w:rFonts w:ascii="Verdana" w:eastAsia="Verdana" w:hAnsi="Verdana" w:cs="Verdana"/>
          <w:color w:val="333333"/>
          <w:highlight w:val="white"/>
        </w:rPr>
      </w:pPr>
      <w:r>
        <w:rPr>
          <w:rFonts w:ascii="Verdana" w:eastAsia="Verdana" w:hAnsi="Verdana" w:cs="Verdana"/>
          <w:color w:val="333333"/>
          <w:highlight w:val="white"/>
        </w:rPr>
        <w:t xml:space="preserve">School Boards are put in a challenging position during the budgeting process as a budget is built to serve students and follow the Educational Quality Standards (EQS); The </w:t>
      </w:r>
      <w:hyperlink r:id="rId10">
        <w:r>
          <w:rPr>
            <w:rFonts w:ascii="Verdana" w:eastAsia="Verdana" w:hAnsi="Verdana" w:cs="Verdana"/>
            <w:color w:val="003366"/>
            <w:highlight w:val="white"/>
            <w:u w:val="single"/>
          </w:rPr>
          <w:t>Education Quality Standards</w:t>
        </w:r>
      </w:hyperlink>
      <w:r>
        <w:rPr>
          <w:rFonts w:ascii="Verdana" w:eastAsia="Verdana" w:hAnsi="Verdana" w:cs="Verdana"/>
          <w:color w:val="333333"/>
          <w:highlight w:val="white"/>
        </w:rPr>
        <w:t xml:space="preserve">, or EQS, </w:t>
      </w:r>
      <w:r>
        <w:rPr>
          <w:rFonts w:ascii="Verdana" w:eastAsia="Verdana" w:hAnsi="Verdana" w:cs="Verdana"/>
          <w:b/>
          <w:color w:val="333333"/>
          <w:highlight w:val="white"/>
        </w:rPr>
        <w:t>describe what a high-quality education should look like for students attending Vermont’s public schools.</w:t>
      </w:r>
      <w:r>
        <w:rPr>
          <w:rFonts w:ascii="Verdana" w:eastAsia="Verdana" w:hAnsi="Verdana" w:cs="Verdana"/>
          <w:color w:val="333333"/>
          <w:highlight w:val="white"/>
        </w:rPr>
        <w:t xml:space="preserve">  The Rules are an update to 1997’s School Quality Standards, and were</w:t>
      </w:r>
      <w:r>
        <w:rPr>
          <w:rFonts w:ascii="Verdana" w:eastAsia="Verdana" w:hAnsi="Verdana" w:cs="Verdana"/>
          <w:color w:val="333333"/>
          <w:highlight w:val="white"/>
        </w:rPr>
        <w:t xml:space="preserve"> approved by the Vermont State Board of Education in 2013, going into effect on April 5, 2014.</w:t>
      </w:r>
    </w:p>
    <w:p w14:paraId="0000006E" w14:textId="77777777" w:rsidR="00B37280" w:rsidRDefault="00B37280">
      <w:pPr>
        <w:rPr>
          <w:rFonts w:ascii="Verdana" w:eastAsia="Verdana" w:hAnsi="Verdana" w:cs="Verdana"/>
          <w:color w:val="333333"/>
          <w:highlight w:val="white"/>
        </w:rPr>
      </w:pPr>
    </w:p>
    <w:p w14:paraId="0000006F" w14:textId="77777777" w:rsidR="00B37280" w:rsidRDefault="00B37280">
      <w:pPr>
        <w:rPr>
          <w:rFonts w:ascii="Verdana" w:eastAsia="Verdana" w:hAnsi="Verdana" w:cs="Verdana"/>
          <w:color w:val="333333"/>
          <w:highlight w:val="white"/>
        </w:rPr>
      </w:pPr>
    </w:p>
    <w:p w14:paraId="00000070" w14:textId="77777777" w:rsidR="00B37280" w:rsidRDefault="00D813CE">
      <w:pPr>
        <w:numPr>
          <w:ilvl w:val="0"/>
          <w:numId w:val="6"/>
        </w:numPr>
        <w:rPr>
          <w:rFonts w:ascii="Verdana" w:eastAsia="Verdana" w:hAnsi="Verdana" w:cs="Verdana"/>
          <w:color w:val="333333"/>
          <w:highlight w:val="white"/>
        </w:rPr>
      </w:pPr>
      <w:r>
        <w:rPr>
          <w:rFonts w:ascii="Verdana" w:eastAsia="Verdana" w:hAnsi="Verdana" w:cs="Verdana"/>
          <w:color w:val="333333"/>
          <w:highlight w:val="white"/>
        </w:rPr>
        <w:t>What routinely happens during the budgeting process is a budget is developed to meet EQS, but as the budget goes through the filter of the count of Equalized P</w:t>
      </w:r>
      <w:r>
        <w:rPr>
          <w:rFonts w:ascii="Verdana" w:eastAsia="Verdana" w:hAnsi="Verdana" w:cs="Verdana"/>
          <w:color w:val="333333"/>
          <w:highlight w:val="white"/>
        </w:rPr>
        <w:t>upils, factors in annual cost increases (materials, salaries, health care, etc.), and then applies the Common Level of Appraisal (CLA), the cost per pupil exceeds the EST and boards are put in a position to reduce investment in the budget to avoid the doub</w:t>
      </w:r>
      <w:r>
        <w:rPr>
          <w:rFonts w:ascii="Verdana" w:eastAsia="Verdana" w:hAnsi="Verdana" w:cs="Verdana"/>
          <w:color w:val="333333"/>
          <w:highlight w:val="white"/>
        </w:rPr>
        <w:t>le taxation penalty of the EST.</w:t>
      </w:r>
    </w:p>
    <w:p w14:paraId="00000071" w14:textId="77777777" w:rsidR="00B37280" w:rsidRDefault="00B37280">
      <w:pPr>
        <w:rPr>
          <w:rFonts w:ascii="Verdana" w:eastAsia="Verdana" w:hAnsi="Verdana" w:cs="Verdana"/>
          <w:color w:val="333333"/>
          <w:highlight w:val="white"/>
        </w:rPr>
      </w:pPr>
    </w:p>
    <w:p w14:paraId="00000072" w14:textId="77777777" w:rsidR="00B37280" w:rsidRDefault="00B37280">
      <w:pPr>
        <w:rPr>
          <w:rFonts w:ascii="Verdana" w:eastAsia="Verdana" w:hAnsi="Verdana" w:cs="Verdana"/>
          <w:color w:val="333333"/>
          <w:highlight w:val="white"/>
        </w:rPr>
      </w:pPr>
    </w:p>
    <w:p w14:paraId="00000073" w14:textId="77777777" w:rsidR="00B37280" w:rsidRDefault="00B37280">
      <w:pPr>
        <w:rPr>
          <w:rFonts w:ascii="Verdana" w:eastAsia="Verdana" w:hAnsi="Verdana" w:cs="Verdana"/>
          <w:color w:val="333333"/>
          <w:highlight w:val="white"/>
        </w:rPr>
      </w:pPr>
    </w:p>
    <w:p w14:paraId="00000074" w14:textId="77777777" w:rsidR="00B37280" w:rsidRDefault="00D813CE">
      <w:pPr>
        <w:numPr>
          <w:ilvl w:val="1"/>
          <w:numId w:val="6"/>
        </w:numPr>
        <w:rPr>
          <w:rFonts w:ascii="Verdana" w:eastAsia="Verdana" w:hAnsi="Verdana" w:cs="Verdana"/>
          <w:color w:val="333333"/>
          <w:highlight w:val="white"/>
        </w:rPr>
      </w:pPr>
      <w:r>
        <w:rPr>
          <w:rFonts w:ascii="Verdana" w:eastAsia="Verdana" w:hAnsi="Verdana" w:cs="Verdana"/>
          <w:color w:val="333333"/>
          <w:highlight w:val="white"/>
          <w:u w:val="single"/>
        </w:rPr>
        <w:t>Consequences of this process:</w:t>
      </w:r>
    </w:p>
    <w:p w14:paraId="00000075" w14:textId="77777777" w:rsidR="00B37280" w:rsidRDefault="00B37280">
      <w:pPr>
        <w:ind w:left="1440"/>
        <w:rPr>
          <w:rFonts w:ascii="Verdana" w:eastAsia="Verdana" w:hAnsi="Verdana" w:cs="Verdana"/>
          <w:color w:val="333333"/>
          <w:highlight w:val="white"/>
        </w:rPr>
      </w:pPr>
    </w:p>
    <w:p w14:paraId="00000076" w14:textId="77777777" w:rsidR="00B37280" w:rsidRDefault="00D813CE">
      <w:pPr>
        <w:numPr>
          <w:ilvl w:val="2"/>
          <w:numId w:val="6"/>
        </w:numPr>
        <w:rPr>
          <w:rFonts w:ascii="Verdana" w:eastAsia="Verdana" w:hAnsi="Verdana" w:cs="Verdana"/>
          <w:color w:val="333333"/>
          <w:highlight w:val="white"/>
        </w:rPr>
      </w:pPr>
      <w:r>
        <w:rPr>
          <w:rFonts w:ascii="Verdana" w:eastAsia="Verdana" w:hAnsi="Verdana" w:cs="Verdana"/>
          <w:color w:val="333333"/>
          <w:highlight w:val="white"/>
        </w:rPr>
        <w:t xml:space="preserve">EQS is not budgeted for and annually those decisions are cumulative. </w:t>
      </w:r>
    </w:p>
    <w:p w14:paraId="00000077" w14:textId="77777777" w:rsidR="00B37280" w:rsidRDefault="00D813CE">
      <w:pPr>
        <w:numPr>
          <w:ilvl w:val="2"/>
          <w:numId w:val="6"/>
        </w:numPr>
        <w:rPr>
          <w:rFonts w:ascii="Verdana" w:eastAsia="Verdana" w:hAnsi="Verdana" w:cs="Verdana"/>
          <w:color w:val="333333"/>
          <w:highlight w:val="white"/>
        </w:rPr>
      </w:pPr>
      <w:r>
        <w:rPr>
          <w:rFonts w:ascii="Verdana" w:eastAsia="Verdana" w:hAnsi="Verdana" w:cs="Verdana"/>
          <w:color w:val="333333"/>
          <w:highlight w:val="white"/>
        </w:rPr>
        <w:t>When you reduce investment in building maintenance it causes bigger future physical plant challenges.</w:t>
      </w:r>
    </w:p>
    <w:p w14:paraId="00000078" w14:textId="77777777" w:rsidR="00B37280" w:rsidRDefault="00D813CE">
      <w:pPr>
        <w:numPr>
          <w:ilvl w:val="2"/>
          <w:numId w:val="6"/>
        </w:numPr>
        <w:rPr>
          <w:rFonts w:ascii="Verdana" w:eastAsia="Verdana" w:hAnsi="Verdana" w:cs="Verdana"/>
          <w:color w:val="333333"/>
          <w:highlight w:val="white"/>
        </w:rPr>
      </w:pPr>
      <w:r>
        <w:rPr>
          <w:rFonts w:ascii="Verdana" w:eastAsia="Verdana" w:hAnsi="Verdana" w:cs="Verdana"/>
          <w:color w:val="333333"/>
          <w:highlight w:val="white"/>
        </w:rPr>
        <w:t>When you reduce in</w:t>
      </w:r>
      <w:r>
        <w:rPr>
          <w:rFonts w:ascii="Verdana" w:eastAsia="Verdana" w:hAnsi="Verdana" w:cs="Verdana"/>
          <w:color w:val="333333"/>
          <w:highlight w:val="white"/>
        </w:rPr>
        <w:t>vestment in nursing, counseling, academic support, and social work then students' needs are not met at the level they could be, yet the needs do not evaporate.</w:t>
      </w:r>
    </w:p>
    <w:p w14:paraId="00000079" w14:textId="77777777" w:rsidR="00B37280" w:rsidRDefault="00B37280">
      <w:pPr>
        <w:ind w:left="2160"/>
        <w:rPr>
          <w:rFonts w:ascii="Verdana" w:eastAsia="Verdana" w:hAnsi="Verdana" w:cs="Verdana"/>
          <w:color w:val="333333"/>
          <w:highlight w:val="white"/>
        </w:rPr>
      </w:pPr>
    </w:p>
    <w:p w14:paraId="0000007A" w14:textId="77777777" w:rsidR="00B37280" w:rsidRDefault="00D813CE">
      <w:pPr>
        <w:numPr>
          <w:ilvl w:val="1"/>
          <w:numId w:val="6"/>
        </w:numPr>
        <w:rPr>
          <w:rFonts w:ascii="Verdana" w:eastAsia="Verdana" w:hAnsi="Verdana" w:cs="Verdana"/>
          <w:color w:val="333333"/>
          <w:highlight w:val="white"/>
        </w:rPr>
      </w:pPr>
      <w:r>
        <w:rPr>
          <w:rFonts w:ascii="Verdana" w:eastAsia="Verdana" w:hAnsi="Verdana" w:cs="Verdana"/>
          <w:color w:val="333333"/>
          <w:highlight w:val="white"/>
          <w:u w:val="single"/>
        </w:rPr>
        <w:t>Particular timely challenges</w:t>
      </w:r>
    </w:p>
    <w:p w14:paraId="0000007B" w14:textId="77777777" w:rsidR="00B37280" w:rsidRDefault="00B37280">
      <w:pPr>
        <w:ind w:left="1440"/>
        <w:rPr>
          <w:rFonts w:ascii="Verdana" w:eastAsia="Verdana" w:hAnsi="Verdana" w:cs="Verdana"/>
          <w:color w:val="333333"/>
          <w:highlight w:val="white"/>
        </w:rPr>
      </w:pPr>
    </w:p>
    <w:p w14:paraId="0000007C" w14:textId="77777777" w:rsidR="00B37280" w:rsidRDefault="00D813CE">
      <w:pPr>
        <w:numPr>
          <w:ilvl w:val="2"/>
          <w:numId w:val="6"/>
        </w:numPr>
        <w:rPr>
          <w:rFonts w:ascii="Verdana" w:eastAsia="Verdana" w:hAnsi="Verdana" w:cs="Verdana"/>
          <w:color w:val="333333"/>
          <w:highlight w:val="white"/>
        </w:rPr>
      </w:pPr>
      <w:r>
        <w:rPr>
          <w:rFonts w:ascii="Verdana" w:eastAsia="Verdana" w:hAnsi="Verdana" w:cs="Verdana"/>
          <w:color w:val="333333"/>
          <w:highlight w:val="white"/>
        </w:rPr>
        <w:t>With the deployment of ACT 173 block grant for Special Education,</w:t>
      </w:r>
      <w:r>
        <w:rPr>
          <w:rFonts w:ascii="Verdana" w:eastAsia="Verdana" w:hAnsi="Verdana" w:cs="Verdana"/>
          <w:color w:val="333333"/>
          <w:highlight w:val="white"/>
        </w:rPr>
        <w:t xml:space="preserve"> districts in my Supervisory Union will need to </w:t>
      </w:r>
      <w:r>
        <w:rPr>
          <w:rFonts w:ascii="Verdana" w:eastAsia="Verdana" w:hAnsi="Verdana" w:cs="Verdana"/>
          <w:b/>
          <w:color w:val="333333"/>
          <w:highlight w:val="white"/>
        </w:rPr>
        <w:t>contribute an additional $600,000 in local money</w:t>
      </w:r>
      <w:r>
        <w:rPr>
          <w:rFonts w:ascii="Verdana" w:eastAsia="Verdana" w:hAnsi="Verdana" w:cs="Verdana"/>
          <w:color w:val="333333"/>
          <w:highlight w:val="white"/>
        </w:rPr>
        <w:t xml:space="preserve"> while </w:t>
      </w:r>
      <w:r>
        <w:rPr>
          <w:rFonts w:ascii="Verdana" w:eastAsia="Verdana" w:hAnsi="Verdana" w:cs="Verdana"/>
          <w:b/>
          <w:color w:val="0000FF"/>
          <w:highlight w:val="white"/>
        </w:rPr>
        <w:t>student needs continue to increase</w:t>
      </w:r>
      <w:r>
        <w:rPr>
          <w:rFonts w:ascii="Verdana" w:eastAsia="Verdana" w:hAnsi="Verdana" w:cs="Verdana"/>
          <w:color w:val="333333"/>
          <w:highlight w:val="white"/>
        </w:rPr>
        <w:t>, thus the need for additional resources. I assume this is the case (</w:t>
      </w:r>
      <w:r>
        <w:rPr>
          <w:rFonts w:ascii="Verdana" w:eastAsia="Verdana" w:hAnsi="Verdana" w:cs="Verdana"/>
          <w:color w:val="333333"/>
          <w:sz w:val="20"/>
          <w:szCs w:val="20"/>
          <w:highlight w:val="white"/>
        </w:rPr>
        <w:t>more local money must be raised</w:t>
      </w:r>
      <w:r>
        <w:rPr>
          <w:rFonts w:ascii="Verdana" w:eastAsia="Verdana" w:hAnsi="Verdana" w:cs="Verdana"/>
          <w:color w:val="333333"/>
          <w:highlight w:val="white"/>
        </w:rPr>
        <w:t>) in a majority of SU/SD’s in the state.</w:t>
      </w:r>
    </w:p>
    <w:p w14:paraId="0000007D" w14:textId="77777777" w:rsidR="00B37280" w:rsidRDefault="00D813CE">
      <w:pPr>
        <w:numPr>
          <w:ilvl w:val="2"/>
          <w:numId w:val="6"/>
        </w:numPr>
        <w:rPr>
          <w:rFonts w:ascii="Verdana" w:eastAsia="Verdana" w:hAnsi="Verdana" w:cs="Verdana"/>
          <w:color w:val="333333"/>
          <w:highlight w:val="white"/>
        </w:rPr>
      </w:pPr>
      <w:r>
        <w:rPr>
          <w:rFonts w:ascii="Verdana" w:eastAsia="Verdana" w:hAnsi="Verdana" w:cs="Verdana"/>
          <w:color w:val="333333"/>
          <w:highlight w:val="white"/>
        </w:rPr>
        <w:t>ESSER Federal funding will assist in providing one-time resources to address the Pandemic created additional student need. However, this one time funding will go away creating a fundin</w:t>
      </w:r>
      <w:r>
        <w:rPr>
          <w:rFonts w:ascii="Verdana" w:eastAsia="Verdana" w:hAnsi="Verdana" w:cs="Verdana"/>
          <w:color w:val="333333"/>
          <w:highlight w:val="white"/>
        </w:rPr>
        <w:t>g cliff, but the ongoing student needs will not.</w:t>
      </w:r>
    </w:p>
    <w:p w14:paraId="0000007E" w14:textId="77777777" w:rsidR="00B37280" w:rsidRDefault="00D813CE">
      <w:pPr>
        <w:numPr>
          <w:ilvl w:val="2"/>
          <w:numId w:val="6"/>
        </w:numPr>
        <w:rPr>
          <w:rFonts w:ascii="Verdana" w:eastAsia="Verdana" w:hAnsi="Verdana" w:cs="Verdana"/>
          <w:color w:val="333333"/>
          <w:highlight w:val="white"/>
        </w:rPr>
      </w:pPr>
      <w:r>
        <w:rPr>
          <w:rFonts w:ascii="Verdana" w:eastAsia="Verdana" w:hAnsi="Verdana" w:cs="Verdana"/>
          <w:color w:val="333333"/>
          <w:highlight w:val="white"/>
        </w:rPr>
        <w:t>With the implementation of the recalibrated weights, many more districts that have not faced the EST, will be challenged with budgeting to deliver EQS without exceeding the EST.</w:t>
      </w:r>
    </w:p>
    <w:p w14:paraId="0000007F" w14:textId="77777777" w:rsidR="00B37280" w:rsidRDefault="00B37280">
      <w:pPr>
        <w:rPr>
          <w:rFonts w:ascii="Verdana" w:eastAsia="Verdana" w:hAnsi="Verdana" w:cs="Verdana"/>
          <w:color w:val="333333"/>
          <w:highlight w:val="white"/>
        </w:rPr>
      </w:pPr>
    </w:p>
    <w:p w14:paraId="00000080" w14:textId="77777777" w:rsidR="00B37280" w:rsidRDefault="00D813CE">
      <w:pPr>
        <w:rPr>
          <w:rFonts w:ascii="Verdana" w:eastAsia="Verdana" w:hAnsi="Verdana" w:cs="Verdana"/>
          <w:color w:val="333333"/>
          <w:highlight w:val="white"/>
        </w:rPr>
      </w:pPr>
      <w:r>
        <w:rPr>
          <w:rFonts w:ascii="Verdana" w:eastAsia="Verdana" w:hAnsi="Verdana" w:cs="Verdana"/>
          <w:b/>
          <w:color w:val="333333"/>
          <w:highlight w:val="white"/>
        </w:rPr>
        <w:t>Recommendation:</w:t>
      </w:r>
      <w:r>
        <w:rPr>
          <w:rFonts w:ascii="Verdana" w:eastAsia="Verdana" w:hAnsi="Verdana" w:cs="Verdana"/>
          <w:color w:val="333333"/>
          <w:highlight w:val="white"/>
        </w:rPr>
        <w:tab/>
        <w:t xml:space="preserve">Discontinue the EST and support school districts in budget </w:t>
      </w:r>
    </w:p>
    <w:p w14:paraId="00000081" w14:textId="77777777" w:rsidR="00B37280" w:rsidRDefault="00D813CE">
      <w:pPr>
        <w:ind w:left="2160" w:firstLine="720"/>
        <w:rPr>
          <w:rFonts w:ascii="Verdana" w:eastAsia="Verdana" w:hAnsi="Verdana" w:cs="Verdana"/>
          <w:color w:val="333333"/>
          <w:highlight w:val="white"/>
        </w:rPr>
      </w:pPr>
      <w:r>
        <w:rPr>
          <w:rFonts w:ascii="Verdana" w:eastAsia="Verdana" w:hAnsi="Verdana" w:cs="Verdana"/>
          <w:color w:val="333333"/>
          <w:highlight w:val="white"/>
        </w:rPr>
        <w:t>d</w:t>
      </w:r>
      <w:r>
        <w:rPr>
          <w:rFonts w:ascii="Verdana" w:eastAsia="Verdana" w:hAnsi="Verdana" w:cs="Verdana"/>
          <w:color w:val="333333"/>
          <w:highlight w:val="white"/>
        </w:rPr>
        <w:t>evelopment and EQS delivery.</w:t>
      </w:r>
    </w:p>
    <w:p w14:paraId="00000082" w14:textId="77777777" w:rsidR="00B37280" w:rsidRDefault="00B37280">
      <w:pPr>
        <w:ind w:left="1440" w:firstLine="720"/>
        <w:rPr>
          <w:rFonts w:ascii="Verdana" w:eastAsia="Verdana" w:hAnsi="Verdana" w:cs="Verdana"/>
          <w:color w:val="333333"/>
          <w:highlight w:val="white"/>
        </w:rPr>
      </w:pPr>
    </w:p>
    <w:p w14:paraId="00000083" w14:textId="77777777" w:rsidR="00B37280" w:rsidRDefault="00D813CE">
      <w:pPr>
        <w:rPr>
          <w:rFonts w:ascii="Verdana" w:eastAsia="Verdana" w:hAnsi="Verdana" w:cs="Verdana"/>
          <w:color w:val="333333"/>
          <w:highlight w:val="white"/>
        </w:rPr>
      </w:pPr>
      <w:r>
        <w:rPr>
          <w:rFonts w:ascii="Verdana" w:eastAsia="Verdana" w:hAnsi="Verdana" w:cs="Verdana"/>
          <w:b/>
          <w:color w:val="333333"/>
          <w:highlight w:val="white"/>
        </w:rPr>
        <w:t>Considerations:</w:t>
      </w:r>
      <w:r>
        <w:rPr>
          <w:rFonts w:ascii="Verdana" w:eastAsia="Verdana" w:hAnsi="Verdana" w:cs="Verdana"/>
          <w:b/>
          <w:color w:val="333333"/>
          <w:highlight w:val="white"/>
        </w:rPr>
        <w:tab/>
      </w:r>
      <w:r>
        <w:rPr>
          <w:rFonts w:ascii="Verdana" w:eastAsia="Verdana" w:hAnsi="Verdana" w:cs="Verdana"/>
          <w:b/>
          <w:color w:val="333333"/>
          <w:highlight w:val="white"/>
        </w:rPr>
        <w:tab/>
      </w:r>
      <w:r>
        <w:rPr>
          <w:rFonts w:ascii="Verdana" w:eastAsia="Verdana" w:hAnsi="Verdana" w:cs="Verdana"/>
          <w:color w:val="333333"/>
          <w:highlight w:val="white"/>
        </w:rPr>
        <w:t>Increase AOE staff to support school districts</w:t>
      </w:r>
    </w:p>
    <w:p w14:paraId="00000084" w14:textId="77777777" w:rsidR="00B37280" w:rsidRDefault="00B37280">
      <w:pPr>
        <w:rPr>
          <w:rFonts w:ascii="Verdana" w:eastAsia="Verdana" w:hAnsi="Verdana" w:cs="Verdana"/>
          <w:color w:val="333333"/>
          <w:highlight w:val="white"/>
        </w:rPr>
      </w:pPr>
    </w:p>
    <w:p w14:paraId="00000085" w14:textId="77777777" w:rsidR="00B37280" w:rsidRDefault="00D813CE">
      <w:pPr>
        <w:numPr>
          <w:ilvl w:val="0"/>
          <w:numId w:val="13"/>
        </w:numPr>
        <w:rPr>
          <w:rFonts w:ascii="Verdana" w:eastAsia="Verdana" w:hAnsi="Verdana" w:cs="Verdana"/>
          <w:color w:val="333333"/>
          <w:highlight w:val="white"/>
        </w:rPr>
      </w:pPr>
      <w:r>
        <w:rPr>
          <w:rFonts w:ascii="Verdana" w:eastAsia="Verdana" w:hAnsi="Verdana" w:cs="Verdana"/>
          <w:color w:val="333333"/>
          <w:highlight w:val="white"/>
        </w:rPr>
        <w:t>Provide EQS audits with recommendations about how to meet EQS in an alternative manner which school district boards can consider.</w:t>
      </w:r>
    </w:p>
    <w:p w14:paraId="00000086" w14:textId="77777777" w:rsidR="00B37280" w:rsidRDefault="00B37280">
      <w:pPr>
        <w:rPr>
          <w:rFonts w:ascii="Verdana" w:eastAsia="Verdana" w:hAnsi="Verdana" w:cs="Verdana"/>
          <w:color w:val="333333"/>
          <w:highlight w:val="white"/>
        </w:rPr>
      </w:pPr>
    </w:p>
    <w:p w14:paraId="00000087" w14:textId="77777777" w:rsidR="00B37280" w:rsidRDefault="00D813CE">
      <w:pPr>
        <w:numPr>
          <w:ilvl w:val="0"/>
          <w:numId w:val="13"/>
        </w:numPr>
        <w:rPr>
          <w:rFonts w:ascii="Verdana" w:eastAsia="Verdana" w:hAnsi="Verdana" w:cs="Verdana"/>
          <w:color w:val="333333"/>
          <w:highlight w:val="white"/>
        </w:rPr>
      </w:pPr>
      <w:r>
        <w:rPr>
          <w:rFonts w:ascii="Verdana" w:eastAsia="Verdana" w:hAnsi="Verdana" w:cs="Verdana"/>
          <w:color w:val="333333"/>
          <w:highlight w:val="white"/>
        </w:rPr>
        <w:t>Create an AOE Teacher and Prin</w:t>
      </w:r>
      <w:r>
        <w:rPr>
          <w:rFonts w:ascii="Verdana" w:eastAsia="Verdana" w:hAnsi="Verdana" w:cs="Verdana"/>
          <w:color w:val="333333"/>
          <w:highlight w:val="white"/>
        </w:rPr>
        <w:t>cipal fellowship program that allows mid-career education professionals to work for the AOE for a specific time period (2 years, for example) to assist districts in meeting EQS in a cost efficient manner. This also systematically increases the practitioner</w:t>
      </w:r>
      <w:r>
        <w:rPr>
          <w:rFonts w:ascii="Verdana" w:eastAsia="Verdana" w:hAnsi="Verdana" w:cs="Verdana"/>
          <w:color w:val="333333"/>
          <w:highlight w:val="white"/>
        </w:rPr>
        <w:t>s voice in AOE decisions.</w:t>
      </w:r>
    </w:p>
    <w:p w14:paraId="00000088" w14:textId="77777777" w:rsidR="00B37280" w:rsidRDefault="00D813CE">
      <w:pPr>
        <w:numPr>
          <w:ilvl w:val="1"/>
          <w:numId w:val="13"/>
        </w:numPr>
        <w:rPr>
          <w:rFonts w:ascii="Verdana" w:eastAsia="Verdana" w:hAnsi="Verdana" w:cs="Verdana"/>
          <w:color w:val="333333"/>
          <w:highlight w:val="white"/>
        </w:rPr>
      </w:pPr>
      <w:r>
        <w:rPr>
          <w:rFonts w:ascii="Verdana" w:eastAsia="Verdana" w:hAnsi="Verdana" w:cs="Verdana"/>
          <w:color w:val="333333"/>
          <w:sz w:val="20"/>
          <w:szCs w:val="20"/>
          <w:highlight w:val="white"/>
        </w:rPr>
        <w:t>*Would require legislative action to fund*</w:t>
      </w:r>
    </w:p>
    <w:p w14:paraId="00000089" w14:textId="77777777" w:rsidR="00B37280" w:rsidRDefault="00B37280">
      <w:pPr>
        <w:rPr>
          <w:rFonts w:ascii="Verdana" w:eastAsia="Verdana" w:hAnsi="Verdana" w:cs="Verdana"/>
          <w:color w:val="333333"/>
          <w:sz w:val="20"/>
          <w:szCs w:val="20"/>
          <w:highlight w:val="white"/>
        </w:rPr>
      </w:pPr>
    </w:p>
    <w:p w14:paraId="0000008A" w14:textId="77777777" w:rsidR="00B37280" w:rsidRDefault="00B37280">
      <w:pPr>
        <w:rPr>
          <w:rFonts w:ascii="Verdana" w:eastAsia="Verdana" w:hAnsi="Verdana" w:cs="Verdana"/>
          <w:color w:val="333333"/>
          <w:sz w:val="20"/>
          <w:szCs w:val="20"/>
          <w:highlight w:val="white"/>
        </w:rPr>
      </w:pPr>
    </w:p>
    <w:sectPr w:rsidR="00B37280">
      <w:pgSz w:w="12240" w:h="15840"/>
      <w:pgMar w:top="90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udex">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9BC"/>
    <w:multiLevelType w:val="multilevel"/>
    <w:tmpl w:val="C8FA9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515F3"/>
    <w:multiLevelType w:val="multilevel"/>
    <w:tmpl w:val="84449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21952"/>
    <w:multiLevelType w:val="multilevel"/>
    <w:tmpl w:val="4EFA2F0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4A70B9"/>
    <w:multiLevelType w:val="multilevel"/>
    <w:tmpl w:val="8A623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67AF1"/>
    <w:multiLevelType w:val="multilevel"/>
    <w:tmpl w:val="9A5C67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6F06FBF"/>
    <w:multiLevelType w:val="multilevel"/>
    <w:tmpl w:val="8FB8F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326A58"/>
    <w:multiLevelType w:val="multilevel"/>
    <w:tmpl w:val="FC7E2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CA6F39"/>
    <w:multiLevelType w:val="multilevel"/>
    <w:tmpl w:val="5FD6F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D92FD1"/>
    <w:multiLevelType w:val="multilevel"/>
    <w:tmpl w:val="67545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192C18"/>
    <w:multiLevelType w:val="multilevel"/>
    <w:tmpl w:val="7B92F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1B4047"/>
    <w:multiLevelType w:val="multilevel"/>
    <w:tmpl w:val="6952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810300"/>
    <w:multiLevelType w:val="multilevel"/>
    <w:tmpl w:val="8390B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FC5C00"/>
    <w:multiLevelType w:val="multilevel"/>
    <w:tmpl w:val="4956C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AB153B"/>
    <w:multiLevelType w:val="multilevel"/>
    <w:tmpl w:val="5E4C2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
  </w:num>
  <w:num w:numId="4">
    <w:abstractNumId w:val="10"/>
  </w:num>
  <w:num w:numId="5">
    <w:abstractNumId w:val="7"/>
  </w:num>
  <w:num w:numId="6">
    <w:abstractNumId w:val="11"/>
  </w:num>
  <w:num w:numId="7">
    <w:abstractNumId w:val="5"/>
  </w:num>
  <w:num w:numId="8">
    <w:abstractNumId w:val="12"/>
  </w:num>
  <w:num w:numId="9">
    <w:abstractNumId w:val="2"/>
  </w:num>
  <w:num w:numId="10">
    <w:abstractNumId w:val="9"/>
  </w:num>
  <w:num w:numId="11">
    <w:abstractNumId w:val="6"/>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80"/>
    <w:rsid w:val="00B37280"/>
    <w:rsid w:val="00D8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D7CF5-F394-4449-83F3-C40D834F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cl.org/leadership-programs/better-conversations-every-day-coaching-culture/" TargetMode="External"/><Relationship Id="rId3" Type="http://schemas.openxmlformats.org/officeDocument/2006/relationships/settings" Target="settings.xml"/><Relationship Id="rId7" Type="http://schemas.openxmlformats.org/officeDocument/2006/relationships/hyperlink" Target="https://docs.google.com/document/d/1MhnnBt_jwqpNCyPQJIu2z1VnR0ukaS62TT55L5s1J8Q/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windhamcentral.org/wcsucovid19/esser-iiiarp?authuser=0" TargetMode="External"/><Relationship Id="rId11" Type="http://schemas.openxmlformats.org/officeDocument/2006/relationships/fontTable" Target="fontTable.xml"/><Relationship Id="rId5" Type="http://schemas.openxmlformats.org/officeDocument/2006/relationships/hyperlink" Target="https://ljfo.vermont.gov/assets/Meetings/Task-Force-on-the-Implementation-of-the-Pupil-Weighting-Factors-Report/2021-11-03/1056a95235/GENERAL-357777-v1-TFWS_Agenda_November_3_2021.pdf" TargetMode="External"/><Relationship Id="rId10" Type="http://schemas.openxmlformats.org/officeDocument/2006/relationships/hyperlink" Target="http://education.vermont.gov/documents/state-board-rules-series-2000" TargetMode="External"/><Relationship Id="rId4" Type="http://schemas.openxmlformats.org/officeDocument/2006/relationships/webSettings" Target="webSettings.xml"/><Relationship Id="rId9" Type="http://schemas.openxmlformats.org/officeDocument/2006/relationships/hyperlink" Target="http://legislature.vermont.gov/statutes/section/16/133/0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8843</Characters>
  <Application>Microsoft Office Word</Application>
  <DocSecurity>0</DocSecurity>
  <Lines>73</Lines>
  <Paragraphs>20</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William Anton</cp:lastModifiedBy>
  <cp:revision>2</cp:revision>
  <dcterms:created xsi:type="dcterms:W3CDTF">2021-11-01T14:33:00Z</dcterms:created>
  <dcterms:modified xsi:type="dcterms:W3CDTF">2021-11-01T14:33:00Z</dcterms:modified>
</cp:coreProperties>
</file>