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4FC7" w14:textId="6417B926" w:rsidR="0096576E" w:rsidRDefault="0096576E" w:rsidP="00AF05F0">
      <w:pPr>
        <w:jc w:val="center"/>
        <w:rPr>
          <w:b/>
          <w:bCs/>
          <w:sz w:val="28"/>
          <w:szCs w:val="28"/>
        </w:rPr>
      </w:pPr>
      <w:r w:rsidRPr="00C2367F">
        <w:rPr>
          <w:b/>
          <w:bCs/>
          <w:sz w:val="28"/>
          <w:szCs w:val="28"/>
        </w:rPr>
        <w:t>Net Metering</w:t>
      </w:r>
      <w:r w:rsidR="006E55F6">
        <w:rPr>
          <w:b/>
          <w:bCs/>
          <w:sz w:val="28"/>
          <w:szCs w:val="28"/>
        </w:rPr>
        <w:t xml:space="preserve"> with GMP</w:t>
      </w:r>
    </w:p>
    <w:p w14:paraId="6B11C011" w14:textId="77777777" w:rsidR="0096576E" w:rsidRDefault="0096576E" w:rsidP="0096576E">
      <w:pPr>
        <w:rPr>
          <w:b/>
          <w:bCs/>
        </w:rPr>
      </w:pPr>
    </w:p>
    <w:p w14:paraId="26FD1C3C" w14:textId="78CCA00B" w:rsidR="0096576E" w:rsidRPr="00EA4A02" w:rsidRDefault="00AF05F0" w:rsidP="0096576E">
      <w:pPr>
        <w:rPr>
          <w:b/>
          <w:bCs/>
        </w:rPr>
      </w:pPr>
      <w:r w:rsidRPr="00EA4A02">
        <w:rPr>
          <w:b/>
          <w:bCs/>
        </w:rPr>
        <w:t>From Green Mountain Power’s Website</w:t>
      </w:r>
    </w:p>
    <w:p w14:paraId="3767A3E9" w14:textId="13A8A935" w:rsidR="00AF05F0" w:rsidRPr="00EA4A02" w:rsidRDefault="00AF05F0" w:rsidP="0096576E">
      <w:r w:rsidRPr="00EA4A02">
        <w:t xml:space="preserve">Any </w:t>
      </w:r>
      <w:r w:rsidR="00EA4A02" w:rsidRPr="00EA4A02">
        <w:t xml:space="preserve">solar installation can establish a </w:t>
      </w:r>
      <w:r w:rsidRPr="00EA4A02">
        <w:t>net metering group</w:t>
      </w:r>
      <w:r w:rsidR="00EA4A02" w:rsidRPr="00EA4A02">
        <w:t xml:space="preserve"> that </w:t>
      </w:r>
      <w:r w:rsidRPr="00EA4A02">
        <w:t xml:space="preserve">share the credits generated from </w:t>
      </w:r>
      <w:r w:rsidR="00EA4A02" w:rsidRPr="00EA4A02">
        <w:t xml:space="preserve">that </w:t>
      </w:r>
      <w:r w:rsidRPr="00EA4A02">
        <w:t xml:space="preserve">solar array. Group members do not have to be connected to the generation source, and </w:t>
      </w:r>
      <w:r w:rsidR="00EA4A02">
        <w:t xml:space="preserve">they </w:t>
      </w:r>
      <w:r w:rsidRPr="00EA4A02">
        <w:t>can be located anywhere within the GMP service area.</w:t>
      </w:r>
    </w:p>
    <w:p w14:paraId="1014DF6A" w14:textId="77777777" w:rsidR="00AF05F0" w:rsidRPr="00EA4A02" w:rsidRDefault="00AF05F0" w:rsidP="0096576E"/>
    <w:p w14:paraId="1BD00333" w14:textId="5541A68E" w:rsidR="00AF05F0" w:rsidRPr="00EA4A02" w:rsidRDefault="00AF05F0" w:rsidP="0096576E">
      <w:r w:rsidRPr="00EA4A02">
        <w:t xml:space="preserve">Shared credits </w:t>
      </w:r>
      <w:r w:rsidR="00EA4A02">
        <w:t xml:space="preserve">are </w:t>
      </w:r>
      <w:r w:rsidRPr="00EA4A02">
        <w:t>split among the group members using the percent method. The purpose is to assign whatever percent was allocated to the customer’s bill each month regardless of what it takes to pay the bill to zero dollars.</w:t>
      </w:r>
    </w:p>
    <w:p w14:paraId="00A4B7FC" w14:textId="77777777" w:rsidR="00AF05F0" w:rsidRPr="00EA4A02" w:rsidRDefault="00AF05F0" w:rsidP="0096576E"/>
    <w:p w14:paraId="20F710C9" w14:textId="42492417" w:rsidR="00AF05F0" w:rsidRPr="00EA4A02" w:rsidRDefault="00AF05F0" w:rsidP="0096576E">
      <w:r w:rsidRPr="00EA4A02">
        <w:t xml:space="preserve">Credits are applied in kwh form at the time of billing for all group members. The kwh then </w:t>
      </w:r>
      <w:proofErr w:type="gramStart"/>
      <w:r w:rsidRPr="00EA4A02">
        <w:t>get</w:t>
      </w:r>
      <w:proofErr w:type="gramEnd"/>
      <w:r w:rsidRPr="00EA4A02">
        <w:t xml:space="preserve"> applied and then monetized.</w:t>
      </w:r>
      <w:r w:rsidR="00EA4A02">
        <w:t xml:space="preserve"> (</w:t>
      </w:r>
      <w:r w:rsidR="00B72696">
        <w:t>k</w:t>
      </w:r>
      <w:r w:rsidR="00EA4A02">
        <w:t>wh = kilowatt hours)</w:t>
      </w:r>
    </w:p>
    <w:p w14:paraId="50CF7DC0" w14:textId="77777777" w:rsidR="00AF05F0" w:rsidRPr="00EA4A02" w:rsidRDefault="00AF05F0" w:rsidP="0096576E"/>
    <w:p w14:paraId="0B760163" w14:textId="4B9E03CD" w:rsidR="00AF05F0" w:rsidRPr="00EA4A02" w:rsidRDefault="00AF05F0" w:rsidP="0096576E">
      <w:r w:rsidRPr="00EA4A02">
        <w:t>To create a new group with GMP, complete the Group Billing Details Form. This form only needs to be submitted to the utility.</w:t>
      </w:r>
    </w:p>
    <w:p w14:paraId="34594553" w14:textId="77777777" w:rsidR="00AF05F0" w:rsidRPr="00EA4A02" w:rsidRDefault="00AF05F0" w:rsidP="0096576E"/>
    <w:p w14:paraId="2EF06E96" w14:textId="7970B76E" w:rsidR="00AF05F0" w:rsidRPr="00EA4A02" w:rsidRDefault="00AF05F0" w:rsidP="0096576E">
      <w:r w:rsidRPr="00EA4A02">
        <w:rPr>
          <w:b/>
          <w:bCs/>
        </w:rPr>
        <w:t xml:space="preserve">Further information from Calls and Emails with the </w:t>
      </w:r>
      <w:r w:rsidR="004B3D26" w:rsidRPr="00EA4A02">
        <w:rPr>
          <w:b/>
          <w:bCs/>
        </w:rPr>
        <w:t xml:space="preserve">GMP </w:t>
      </w:r>
      <w:r w:rsidRPr="00EA4A02">
        <w:rPr>
          <w:b/>
          <w:bCs/>
        </w:rPr>
        <w:t>Net Metering Staff</w:t>
      </w:r>
    </w:p>
    <w:p w14:paraId="6033EF9D" w14:textId="36D5DC1D" w:rsidR="00AF05F0" w:rsidRPr="00EA4A02" w:rsidRDefault="00AF05F0" w:rsidP="009451A8">
      <w:pPr>
        <w:pStyle w:val="ListParagraph"/>
        <w:numPr>
          <w:ilvl w:val="0"/>
          <w:numId w:val="4"/>
        </w:numPr>
        <w:contextualSpacing w:val="0"/>
      </w:pPr>
      <w:r w:rsidRPr="00EA4A02">
        <w:t>We can list as many GMP accounts as we want to receive the power generated.</w:t>
      </w:r>
    </w:p>
    <w:p w14:paraId="10F9F31F" w14:textId="3BCB27E1" w:rsidR="00AF05F0" w:rsidRPr="00EA4A02" w:rsidRDefault="00AF05F0" w:rsidP="009451A8">
      <w:pPr>
        <w:pStyle w:val="ListParagraph"/>
        <w:numPr>
          <w:ilvl w:val="0"/>
          <w:numId w:val="4"/>
        </w:numPr>
        <w:contextualSpacing w:val="0"/>
      </w:pPr>
      <w:r w:rsidRPr="00EA4A02">
        <w:t xml:space="preserve">We need to designate </w:t>
      </w:r>
      <w:r w:rsidR="00404E90" w:rsidRPr="00EA4A02">
        <w:t xml:space="preserve">by percentages </w:t>
      </w:r>
      <w:r w:rsidRPr="00EA4A02">
        <w:t>how much of the power generated we want each account to receive.</w:t>
      </w:r>
    </w:p>
    <w:p w14:paraId="03AF9779" w14:textId="55209859" w:rsidR="00AF05F0" w:rsidRPr="00EA4A02" w:rsidRDefault="00AF05F0" w:rsidP="009451A8">
      <w:pPr>
        <w:pStyle w:val="ListParagraph"/>
        <w:numPr>
          <w:ilvl w:val="0"/>
          <w:numId w:val="4"/>
        </w:numPr>
        <w:contextualSpacing w:val="0"/>
      </w:pPr>
      <w:r w:rsidRPr="00EA4A02">
        <w:t xml:space="preserve">The town </w:t>
      </w:r>
      <w:r w:rsidRPr="00EA4A02">
        <w:rPr>
          <w:i/>
          <w:iCs/>
        </w:rPr>
        <w:t>currently</w:t>
      </w:r>
      <w:r w:rsidRPr="00EA4A02">
        <w:t xml:space="preserve"> has three accounts: Town Office, Meeting House, and Town Garage.</w:t>
      </w:r>
    </w:p>
    <w:p w14:paraId="41FFEE4D" w14:textId="1C9BF149" w:rsidR="00251448" w:rsidRPr="00EA4A02" w:rsidRDefault="00AF05F0" w:rsidP="00251448">
      <w:pPr>
        <w:pStyle w:val="ListParagraph"/>
        <w:numPr>
          <w:ilvl w:val="0"/>
          <w:numId w:val="4"/>
        </w:numPr>
        <w:contextualSpacing w:val="0"/>
      </w:pPr>
      <w:r w:rsidRPr="00EA4A02">
        <w:t xml:space="preserve">These three </w:t>
      </w:r>
      <w:r w:rsidRPr="00EA4A02">
        <w:rPr>
          <w:i/>
          <w:iCs/>
        </w:rPr>
        <w:t>currently</w:t>
      </w:r>
      <w:r w:rsidRPr="00EA4A02">
        <w:t xml:space="preserve"> do not use as much electricity as we would generate</w:t>
      </w:r>
      <w:r w:rsidR="00404E90" w:rsidRPr="00EA4A02">
        <w:t xml:space="preserve"> with an array that covered the T.O. roof. </w:t>
      </w:r>
    </w:p>
    <w:p w14:paraId="5ED86134" w14:textId="7E9ACC38" w:rsidR="00404E90" w:rsidRPr="00EA4A02" w:rsidRDefault="00404E90" w:rsidP="009451A8">
      <w:pPr>
        <w:pStyle w:val="ListParagraph"/>
        <w:numPr>
          <w:ilvl w:val="0"/>
          <w:numId w:val="4"/>
        </w:numPr>
        <w:contextualSpacing w:val="0"/>
      </w:pPr>
      <w:r w:rsidRPr="00EA4A02">
        <w:t xml:space="preserve">We can add and subtract accounts up to four times per year. We can change the percentages up to four times per year. </w:t>
      </w:r>
    </w:p>
    <w:p w14:paraId="601E899C" w14:textId="17CE256A" w:rsidR="00251448" w:rsidRPr="00EA4A02" w:rsidRDefault="00404E90" w:rsidP="009451A8">
      <w:pPr>
        <w:pStyle w:val="ListParagraph"/>
        <w:numPr>
          <w:ilvl w:val="0"/>
          <w:numId w:val="4"/>
        </w:numPr>
        <w:contextualSpacing w:val="0"/>
      </w:pPr>
      <w:r w:rsidRPr="00EA4A02">
        <w:t xml:space="preserve">If during any monthly billing period we generate more than we use, the credits are rolled over and </w:t>
      </w:r>
      <w:r w:rsidR="00EA4A02" w:rsidRPr="00EA4A02">
        <w:t>retained</w:t>
      </w:r>
      <w:r w:rsidRPr="00EA4A02">
        <w:t xml:space="preserve"> for the next 12 months. </w:t>
      </w:r>
    </w:p>
    <w:p w14:paraId="01921BDF" w14:textId="181AFD3C" w:rsidR="00404E90" w:rsidRPr="00EA4A02" w:rsidRDefault="009451A8" w:rsidP="009451A8">
      <w:pPr>
        <w:pStyle w:val="ListParagraph"/>
        <w:numPr>
          <w:ilvl w:val="0"/>
          <w:numId w:val="4"/>
        </w:numPr>
        <w:contextualSpacing w:val="0"/>
      </w:pPr>
      <w:r w:rsidRPr="00EA4A02">
        <w:t>Much of the e</w:t>
      </w:r>
      <w:r w:rsidR="00404E90" w:rsidRPr="00EA4A02">
        <w:t>xcess energy generated in the summer can be used in the winter</w:t>
      </w:r>
      <w:r w:rsidR="00251448" w:rsidRPr="00EA4A02">
        <w:t xml:space="preserve">, but in the beginning, our three buildings are unlikely to use all </w:t>
      </w:r>
      <w:r w:rsidR="004B3D26" w:rsidRPr="00EA4A02">
        <w:t xml:space="preserve">that </w:t>
      </w:r>
      <w:r w:rsidR="00251448" w:rsidRPr="00EA4A02">
        <w:t>we generate</w:t>
      </w:r>
      <w:r w:rsidR="00404E90" w:rsidRPr="00EA4A02">
        <w:t xml:space="preserve">. </w:t>
      </w:r>
    </w:p>
    <w:p w14:paraId="59FF75F1" w14:textId="22638089" w:rsidR="00404E90" w:rsidRPr="00EA4A02" w:rsidRDefault="00404E90" w:rsidP="009451A8">
      <w:pPr>
        <w:pStyle w:val="ListParagraph"/>
        <w:numPr>
          <w:ilvl w:val="0"/>
          <w:numId w:val="4"/>
        </w:numPr>
        <w:contextualSpacing w:val="0"/>
      </w:pPr>
      <w:r w:rsidRPr="00EA4A02">
        <w:t>We cannot sell excess energy, but we can give it away. To start, we can give away anticipated excess energy to the Fire Company or any nonprofit(s) with a GMP account that we choose.</w:t>
      </w:r>
    </w:p>
    <w:p w14:paraId="5DDA2B68" w14:textId="145CA623" w:rsidR="00404E90" w:rsidRPr="00EA4A02" w:rsidRDefault="00404E90" w:rsidP="009451A8">
      <w:pPr>
        <w:pStyle w:val="ListParagraph"/>
        <w:numPr>
          <w:ilvl w:val="0"/>
          <w:numId w:val="4"/>
        </w:numPr>
        <w:contextualSpacing w:val="0"/>
      </w:pPr>
      <w:r w:rsidRPr="00EA4A02">
        <w:t>The accounts in our net metering group cannot include any accounts that receive net metering credits through another net metering group. (The Windham Elementary School is a member of its supervisory net metering group, so we cannot include them.)</w:t>
      </w:r>
    </w:p>
    <w:p w14:paraId="205A7ECB" w14:textId="77777777" w:rsidR="009451A8" w:rsidRPr="00EA4A02" w:rsidRDefault="009451A8" w:rsidP="009451A8"/>
    <w:p w14:paraId="1DD1000B" w14:textId="340256F4" w:rsidR="009451A8" w:rsidRPr="00EA4A02" w:rsidRDefault="009451A8" w:rsidP="009451A8">
      <w:r w:rsidRPr="00EA4A02">
        <w:t xml:space="preserve">More details are available </w:t>
      </w:r>
      <w:r w:rsidR="004B3D26" w:rsidRPr="00EA4A02">
        <w:t xml:space="preserve">online </w:t>
      </w:r>
      <w:r w:rsidRPr="00EA4A02">
        <w:t xml:space="preserve">from GMP and the Vermont Public Utility Commission (PUC). </w:t>
      </w:r>
    </w:p>
    <w:p w14:paraId="3F930E6B" w14:textId="77777777" w:rsidR="009451A8" w:rsidRPr="00EA4A02" w:rsidRDefault="009451A8" w:rsidP="009451A8"/>
    <w:sectPr w:rsidR="009451A8" w:rsidRPr="00EA4A02" w:rsidSect="004B3D26">
      <w:type w:val="continuous"/>
      <w:pgSz w:w="12240" w:h="15840"/>
      <w:pgMar w:top="108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B2"/>
    <w:multiLevelType w:val="hybridMultilevel"/>
    <w:tmpl w:val="EB9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13CE"/>
    <w:multiLevelType w:val="hybridMultilevel"/>
    <w:tmpl w:val="314EF1D0"/>
    <w:lvl w:ilvl="0" w:tplc="C43A86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535"/>
    <w:multiLevelType w:val="hybridMultilevel"/>
    <w:tmpl w:val="D8B2AD02"/>
    <w:lvl w:ilvl="0" w:tplc="C43A86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F1ACA"/>
    <w:multiLevelType w:val="hybridMultilevel"/>
    <w:tmpl w:val="5B20718A"/>
    <w:lvl w:ilvl="0" w:tplc="EA4E539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44B45"/>
    <w:multiLevelType w:val="hybridMultilevel"/>
    <w:tmpl w:val="34FA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044058">
    <w:abstractNumId w:val="3"/>
  </w:num>
  <w:num w:numId="2" w16cid:durableId="988293244">
    <w:abstractNumId w:val="1"/>
  </w:num>
  <w:num w:numId="3" w16cid:durableId="1987780957">
    <w:abstractNumId w:val="2"/>
  </w:num>
  <w:num w:numId="4" w16cid:durableId="878904866">
    <w:abstractNumId w:val="0"/>
  </w:num>
  <w:num w:numId="5" w16cid:durableId="2069573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6E"/>
    <w:rsid w:val="001478FB"/>
    <w:rsid w:val="00196C20"/>
    <w:rsid w:val="001D6719"/>
    <w:rsid w:val="00251448"/>
    <w:rsid w:val="002E614D"/>
    <w:rsid w:val="00404E90"/>
    <w:rsid w:val="004B3D26"/>
    <w:rsid w:val="006E55F6"/>
    <w:rsid w:val="0086668B"/>
    <w:rsid w:val="009451A8"/>
    <w:rsid w:val="0096576E"/>
    <w:rsid w:val="00AF05F0"/>
    <w:rsid w:val="00B72696"/>
    <w:rsid w:val="00C2367F"/>
    <w:rsid w:val="00E55800"/>
    <w:rsid w:val="00EA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D2BF"/>
  <w15:chartTrackingRefBased/>
  <w15:docId w15:val="{7D2F657E-690F-4965-B20F-C8C8F40E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409</Words>
  <Characters>1786</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7</cp:revision>
  <cp:lastPrinted>2023-07-15T19:57:00Z</cp:lastPrinted>
  <dcterms:created xsi:type="dcterms:W3CDTF">2023-07-15T15:59:00Z</dcterms:created>
  <dcterms:modified xsi:type="dcterms:W3CDTF">2023-07-15T19:58:00Z</dcterms:modified>
</cp:coreProperties>
</file>