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D093" w14:textId="1B457966" w:rsidR="00101F0F" w:rsidRDefault="00967585" w:rsidP="00665AC3">
      <w:pPr>
        <w:pStyle w:val="BodyText"/>
        <w:ind w:right="-10"/>
        <w:rPr>
          <w:rFonts w:ascii="Arial"/>
          <w:i/>
          <w:sz w:val="20"/>
        </w:rPr>
      </w:pPr>
      <w:r>
        <w:rPr>
          <w:rFonts w:ascii="Arial"/>
          <w:i/>
          <w:sz w:val="20"/>
        </w:rPr>
        <w:t xml:space="preserve">  </w:t>
      </w:r>
    </w:p>
    <w:p w14:paraId="4C255AEA" w14:textId="77777777" w:rsidR="00101F0F" w:rsidRDefault="00101F0F" w:rsidP="00665AC3">
      <w:pPr>
        <w:pStyle w:val="BodyText"/>
        <w:ind w:right="-10"/>
        <w:rPr>
          <w:rFonts w:ascii="Arial"/>
          <w:i/>
          <w:sz w:val="20"/>
        </w:rPr>
      </w:pPr>
    </w:p>
    <w:p w14:paraId="501D8FBC" w14:textId="77777777" w:rsidR="00101F0F" w:rsidRDefault="00101F0F" w:rsidP="00665AC3">
      <w:pPr>
        <w:pStyle w:val="BodyText"/>
        <w:ind w:right="-10"/>
        <w:rPr>
          <w:rFonts w:ascii="Arial"/>
          <w:i/>
          <w:sz w:val="20"/>
        </w:rPr>
      </w:pPr>
    </w:p>
    <w:p w14:paraId="191FF923" w14:textId="77777777" w:rsidR="00101F0F" w:rsidRDefault="00101F0F" w:rsidP="00665AC3">
      <w:pPr>
        <w:pStyle w:val="BodyText"/>
        <w:spacing w:before="10"/>
        <w:ind w:right="-10"/>
        <w:rPr>
          <w:rFonts w:ascii="Arial"/>
          <w:i/>
          <w:sz w:val="23"/>
        </w:rPr>
      </w:pPr>
    </w:p>
    <w:p w14:paraId="3C3A98DC" w14:textId="276278A4" w:rsidR="00192F08" w:rsidRPr="00B023E5" w:rsidRDefault="007147A3" w:rsidP="00665AC3">
      <w:pPr>
        <w:spacing w:before="90" w:line="360" w:lineRule="auto"/>
        <w:ind w:right="-10"/>
        <w:contextualSpacing/>
        <w:jc w:val="center"/>
        <w:rPr>
          <w:b/>
          <w:color w:val="313131"/>
          <w:sz w:val="28"/>
          <w:szCs w:val="28"/>
        </w:rPr>
      </w:pPr>
      <w:r w:rsidRPr="00B023E5">
        <w:rPr>
          <w:b/>
          <w:color w:val="313131"/>
          <w:sz w:val="28"/>
          <w:szCs w:val="28"/>
        </w:rPr>
        <w:t xml:space="preserve">PURCHASING </w:t>
      </w:r>
      <w:r w:rsidR="00854D1F" w:rsidRPr="00B023E5">
        <w:rPr>
          <w:b/>
          <w:color w:val="313131"/>
          <w:sz w:val="28"/>
          <w:szCs w:val="28"/>
        </w:rPr>
        <w:t>P</w:t>
      </w:r>
      <w:r w:rsidRPr="00B023E5">
        <w:rPr>
          <w:b/>
          <w:color w:val="313131"/>
          <w:sz w:val="28"/>
          <w:szCs w:val="28"/>
        </w:rPr>
        <w:t>OLICY</w:t>
      </w:r>
    </w:p>
    <w:p w14:paraId="3AFB005B" w14:textId="07BAEC8B" w:rsidR="00101F0F" w:rsidRPr="00B023E5" w:rsidRDefault="00854D1F" w:rsidP="00665AC3">
      <w:pPr>
        <w:spacing w:before="90" w:line="360" w:lineRule="auto"/>
        <w:ind w:right="-10"/>
        <w:contextualSpacing/>
        <w:jc w:val="center"/>
        <w:rPr>
          <w:b/>
          <w:sz w:val="28"/>
          <w:szCs w:val="28"/>
        </w:rPr>
      </w:pPr>
      <w:r w:rsidRPr="00B023E5">
        <w:rPr>
          <w:b/>
          <w:color w:val="313131"/>
          <w:sz w:val="28"/>
          <w:szCs w:val="28"/>
        </w:rPr>
        <w:t>20</w:t>
      </w:r>
      <w:r w:rsidR="008444FC" w:rsidRPr="00B023E5">
        <w:rPr>
          <w:b/>
          <w:color w:val="313131"/>
          <w:sz w:val="28"/>
          <w:szCs w:val="28"/>
        </w:rPr>
        <w:t>2</w:t>
      </w:r>
      <w:r w:rsidRPr="00B023E5">
        <w:rPr>
          <w:b/>
          <w:color w:val="313131"/>
          <w:sz w:val="28"/>
          <w:szCs w:val="28"/>
        </w:rPr>
        <w:t>4</w:t>
      </w:r>
    </w:p>
    <w:p w14:paraId="4A49715C" w14:textId="77777777" w:rsidR="00101F0F" w:rsidRPr="00B023E5" w:rsidRDefault="007147A3" w:rsidP="00665AC3">
      <w:pPr>
        <w:spacing w:line="360" w:lineRule="auto"/>
        <w:ind w:right="-10"/>
        <w:contextualSpacing/>
        <w:jc w:val="center"/>
        <w:rPr>
          <w:b/>
          <w:sz w:val="28"/>
          <w:szCs w:val="28"/>
        </w:rPr>
      </w:pPr>
      <w:r w:rsidRPr="00B023E5">
        <w:rPr>
          <w:b/>
          <w:color w:val="313131"/>
          <w:w w:val="95"/>
          <w:sz w:val="28"/>
          <w:szCs w:val="28"/>
        </w:rPr>
        <w:t>Town of Windham</w:t>
      </w:r>
    </w:p>
    <w:p w14:paraId="7E8EA924" w14:textId="77777777" w:rsidR="00101F0F" w:rsidRDefault="00101F0F" w:rsidP="00665AC3">
      <w:pPr>
        <w:pStyle w:val="BodyText"/>
        <w:spacing w:before="8"/>
        <w:ind w:right="-10"/>
        <w:rPr>
          <w:sz w:val="29"/>
        </w:rPr>
      </w:pPr>
    </w:p>
    <w:p w14:paraId="41FBB84C" w14:textId="77777777" w:rsidR="00101F0F" w:rsidRDefault="007147A3" w:rsidP="00665AC3">
      <w:pPr>
        <w:pStyle w:val="BodyText"/>
        <w:spacing w:line="264" w:lineRule="auto"/>
        <w:ind w:left="360" w:right="-10"/>
        <w:jc w:val="both"/>
      </w:pPr>
      <w:r>
        <w:rPr>
          <w:b/>
          <w:color w:val="313131"/>
          <w:sz w:val="23"/>
        </w:rPr>
        <w:t xml:space="preserve">PURPOSE. </w:t>
      </w:r>
      <w:r>
        <w:rPr>
          <w:color w:val="313131"/>
        </w:rPr>
        <w:t>The purpose of this Purchasing Policy is to obtain the highest quality goods and services for the Town of Windham at the lowest possible price, to exercise financial control over the purchasing process, to clearly define authority for the purchasing function, to allow fair and equal opportunity among qualified suppliers, and to provide for increased public confidence in the procedures followed in public purchasing.</w:t>
      </w:r>
    </w:p>
    <w:p w14:paraId="70DA1CF0" w14:textId="77777777" w:rsidR="00101F0F" w:rsidRDefault="00101F0F" w:rsidP="00665AC3">
      <w:pPr>
        <w:pStyle w:val="BodyText"/>
        <w:ind w:left="360" w:right="-10"/>
        <w:rPr>
          <w:sz w:val="23"/>
        </w:rPr>
      </w:pPr>
    </w:p>
    <w:p w14:paraId="7A952183" w14:textId="77777777" w:rsidR="00101F0F" w:rsidRDefault="007147A3" w:rsidP="00665AC3">
      <w:pPr>
        <w:ind w:left="360" w:right="-10"/>
        <w:jc w:val="both"/>
        <w:rPr>
          <w:b/>
          <w:i/>
          <w:sz w:val="28"/>
        </w:rPr>
      </w:pPr>
      <w:r>
        <w:rPr>
          <w:b/>
          <w:i/>
          <w:color w:val="313131"/>
          <w:sz w:val="28"/>
        </w:rPr>
        <w:t xml:space="preserve">Ethics and conflict of Interest. </w:t>
      </w:r>
      <w:r w:rsidRPr="00192F08">
        <w:rPr>
          <w:bCs/>
          <w:i/>
          <w:color w:val="313131"/>
          <w:sz w:val="28"/>
        </w:rPr>
        <w:t>Employees are expected to be impartial in carrying out their duties to assure fair competitive access to purchasing by qualified vendors. Gratuities or other favorable treatment, and the confidential use of information for personal gain are prohibited practices.</w:t>
      </w:r>
    </w:p>
    <w:p w14:paraId="46CF92F0" w14:textId="77777777" w:rsidR="00101F0F" w:rsidRDefault="00101F0F" w:rsidP="00665AC3">
      <w:pPr>
        <w:pStyle w:val="BodyText"/>
        <w:spacing w:before="3"/>
        <w:ind w:left="360" w:right="-10"/>
        <w:rPr>
          <w:b/>
          <w:i/>
          <w:sz w:val="28"/>
        </w:rPr>
      </w:pPr>
    </w:p>
    <w:p w14:paraId="2444EB23" w14:textId="5AC8759F" w:rsidR="00101F0F" w:rsidRDefault="007147A3" w:rsidP="00665AC3">
      <w:pPr>
        <w:pStyle w:val="BodyText"/>
        <w:spacing w:line="261" w:lineRule="auto"/>
        <w:ind w:left="360" w:right="-10"/>
        <w:jc w:val="both"/>
      </w:pPr>
      <w:r>
        <w:rPr>
          <w:b/>
          <w:color w:val="313131"/>
          <w:sz w:val="23"/>
        </w:rPr>
        <w:t xml:space="preserve">PURCHASE AUTHORIZATION. </w:t>
      </w:r>
      <w:r>
        <w:rPr>
          <w:color w:val="313131"/>
        </w:rPr>
        <w:t>Purchases over $</w:t>
      </w:r>
      <w:r w:rsidR="008444FC">
        <w:rPr>
          <w:color w:val="313131"/>
        </w:rPr>
        <w:t>5</w:t>
      </w:r>
      <w:r>
        <w:rPr>
          <w:color w:val="313131"/>
        </w:rPr>
        <w:t>,000 require approval of the Selectboard. When making any purchase not subject to the bid process described below, officers and employees must solicit quotes from at least two vendors and preferably three. Vendors will be selected based on cost, the quality of the goods and services offered, and the ability, capacity, and/or skill of the vendor demonstrated under prior contracts with the Town.</w:t>
      </w:r>
    </w:p>
    <w:p w14:paraId="02FD716A" w14:textId="77777777" w:rsidR="00101F0F" w:rsidRDefault="00101F0F" w:rsidP="00665AC3">
      <w:pPr>
        <w:pStyle w:val="BodyText"/>
        <w:spacing w:before="5"/>
        <w:ind w:left="360" w:right="-10"/>
        <w:rPr>
          <w:sz w:val="26"/>
        </w:rPr>
      </w:pPr>
    </w:p>
    <w:p w14:paraId="4FF49EDD" w14:textId="3332C6A0" w:rsidR="00101F0F" w:rsidRDefault="007147A3" w:rsidP="00665AC3">
      <w:pPr>
        <w:pStyle w:val="BodyText"/>
        <w:spacing w:line="261" w:lineRule="auto"/>
        <w:ind w:left="360" w:right="-10"/>
        <w:jc w:val="both"/>
      </w:pPr>
      <w:r>
        <w:rPr>
          <w:b/>
          <w:color w:val="313131"/>
          <w:sz w:val="23"/>
        </w:rPr>
        <w:t xml:space="preserve">BID PROCESS. </w:t>
      </w:r>
      <w:r>
        <w:rPr>
          <w:color w:val="313131"/>
        </w:rPr>
        <w:t>All purchases of $</w:t>
      </w:r>
      <w:r w:rsidR="008444FC">
        <w:rPr>
          <w:color w:val="313131"/>
        </w:rPr>
        <w:t>10</w:t>
      </w:r>
      <w:r>
        <w:rPr>
          <w:color w:val="313131"/>
        </w:rPr>
        <w:t>,000 or more shall be subject to a bid process. The bid process shall be initiated by the issuance of a request for bids prepared by the Selectboard.  Notice of the request for bids shall be made by letters to known providers soliciting bid responses, advertisements posted in three public locations within the Town. Advertisements placed in a newspaper of general circulation in the region will be at the discretion of the Selectboard</w:t>
      </w:r>
      <w:r>
        <w:rPr>
          <w:color w:val="313131"/>
          <w:spacing w:val="8"/>
        </w:rPr>
        <w:t xml:space="preserve"> </w:t>
      </w:r>
      <w:r>
        <w:rPr>
          <w:color w:val="313131"/>
        </w:rPr>
        <w:t>due</w:t>
      </w:r>
      <w:r>
        <w:rPr>
          <w:color w:val="313131"/>
          <w:spacing w:val="-12"/>
        </w:rPr>
        <w:t xml:space="preserve"> </w:t>
      </w:r>
      <w:r>
        <w:rPr>
          <w:color w:val="313131"/>
        </w:rPr>
        <w:t>to</w:t>
      </w:r>
      <w:r>
        <w:rPr>
          <w:color w:val="313131"/>
          <w:spacing w:val="-14"/>
        </w:rPr>
        <w:t xml:space="preserve"> </w:t>
      </w:r>
      <w:r>
        <w:rPr>
          <w:color w:val="313131"/>
        </w:rPr>
        <w:t>the</w:t>
      </w:r>
      <w:r>
        <w:rPr>
          <w:color w:val="313131"/>
          <w:spacing w:val="-10"/>
        </w:rPr>
        <w:t xml:space="preserve"> </w:t>
      </w:r>
      <w:r>
        <w:rPr>
          <w:color w:val="313131"/>
        </w:rPr>
        <w:t>rural</w:t>
      </w:r>
      <w:r>
        <w:rPr>
          <w:color w:val="313131"/>
          <w:spacing w:val="-1"/>
        </w:rPr>
        <w:t xml:space="preserve"> </w:t>
      </w:r>
      <w:r>
        <w:rPr>
          <w:color w:val="313131"/>
        </w:rPr>
        <w:t>location</w:t>
      </w:r>
      <w:r>
        <w:rPr>
          <w:color w:val="313131"/>
          <w:spacing w:val="2"/>
        </w:rPr>
        <w:t xml:space="preserve"> </w:t>
      </w:r>
      <w:r>
        <w:rPr>
          <w:color w:val="313131"/>
        </w:rPr>
        <w:t>of</w:t>
      </w:r>
      <w:r>
        <w:rPr>
          <w:color w:val="313131"/>
          <w:spacing w:val="-8"/>
        </w:rPr>
        <w:t xml:space="preserve"> </w:t>
      </w:r>
      <w:r>
        <w:rPr>
          <w:color w:val="313131"/>
        </w:rPr>
        <w:t>the</w:t>
      </w:r>
      <w:r>
        <w:rPr>
          <w:color w:val="313131"/>
          <w:spacing w:val="-10"/>
        </w:rPr>
        <w:t xml:space="preserve"> </w:t>
      </w:r>
      <w:r>
        <w:rPr>
          <w:color w:val="313131"/>
        </w:rPr>
        <w:t>town</w:t>
      </w:r>
      <w:r>
        <w:rPr>
          <w:color w:val="313131"/>
          <w:spacing w:val="-4"/>
        </w:rPr>
        <w:t xml:space="preserve"> </w:t>
      </w:r>
      <w:r>
        <w:rPr>
          <w:color w:val="313131"/>
        </w:rPr>
        <w:t>and</w:t>
      </w:r>
      <w:r>
        <w:rPr>
          <w:color w:val="313131"/>
          <w:spacing w:val="-5"/>
        </w:rPr>
        <w:t xml:space="preserve"> </w:t>
      </w:r>
      <w:r>
        <w:rPr>
          <w:color w:val="313131"/>
        </w:rPr>
        <w:t>the</w:t>
      </w:r>
      <w:r>
        <w:rPr>
          <w:color w:val="313131"/>
          <w:spacing w:val="-7"/>
        </w:rPr>
        <w:t xml:space="preserve"> </w:t>
      </w:r>
      <w:r>
        <w:rPr>
          <w:color w:val="313131"/>
        </w:rPr>
        <w:t>expense</w:t>
      </w:r>
      <w:r>
        <w:rPr>
          <w:color w:val="313131"/>
          <w:spacing w:val="-3"/>
        </w:rPr>
        <w:t xml:space="preserve"> </w:t>
      </w:r>
      <w:r>
        <w:rPr>
          <w:color w:val="313131"/>
        </w:rPr>
        <w:t>of</w:t>
      </w:r>
      <w:r>
        <w:rPr>
          <w:color w:val="313131"/>
          <w:spacing w:val="-9"/>
        </w:rPr>
        <w:t xml:space="preserve"> </w:t>
      </w:r>
      <w:r>
        <w:rPr>
          <w:color w:val="313131"/>
        </w:rPr>
        <w:t>advertising.</w:t>
      </w:r>
    </w:p>
    <w:p w14:paraId="767F5655" w14:textId="77777777" w:rsidR="00101F0F" w:rsidRDefault="00101F0F" w:rsidP="00665AC3">
      <w:pPr>
        <w:pStyle w:val="BodyText"/>
        <w:spacing w:before="5"/>
        <w:ind w:left="360" w:right="-10"/>
        <w:rPr>
          <w:sz w:val="26"/>
        </w:rPr>
      </w:pPr>
    </w:p>
    <w:p w14:paraId="0E1FE7C1" w14:textId="02ACBA6B" w:rsidR="00101F0F" w:rsidRDefault="007147A3" w:rsidP="00665AC3">
      <w:pPr>
        <w:ind w:left="360" w:right="-10"/>
        <w:jc w:val="both"/>
        <w:rPr>
          <w:sz w:val="24"/>
        </w:rPr>
      </w:pPr>
      <w:r>
        <w:rPr>
          <w:b/>
          <w:color w:val="313131"/>
          <w:sz w:val="23"/>
        </w:rPr>
        <w:t xml:space="preserve">BID SPECIFICATIONS. </w:t>
      </w:r>
      <w:r>
        <w:rPr>
          <w:color w:val="313131"/>
          <w:sz w:val="24"/>
        </w:rPr>
        <w:t>Bid specifications shall include</w:t>
      </w:r>
      <w:r>
        <w:rPr>
          <w:color w:val="505050"/>
          <w:sz w:val="24"/>
        </w:rPr>
        <w:t>:</w:t>
      </w:r>
    </w:p>
    <w:p w14:paraId="790A87BD" w14:textId="77777777" w:rsidR="00101F0F" w:rsidRDefault="00101F0F" w:rsidP="00665AC3">
      <w:pPr>
        <w:pStyle w:val="BodyText"/>
        <w:spacing w:before="1"/>
        <w:ind w:left="360" w:right="-10"/>
        <w:jc w:val="both"/>
        <w:rPr>
          <w:sz w:val="28"/>
        </w:rPr>
      </w:pPr>
    </w:p>
    <w:p w14:paraId="24065972" w14:textId="208227D2" w:rsidR="00101F0F" w:rsidRDefault="007147A3" w:rsidP="00665AC3">
      <w:pPr>
        <w:pStyle w:val="ListParagraph"/>
        <w:numPr>
          <w:ilvl w:val="0"/>
          <w:numId w:val="1"/>
        </w:numPr>
        <w:tabs>
          <w:tab w:val="left" w:pos="468"/>
        </w:tabs>
        <w:spacing w:before="0"/>
        <w:ind w:left="360" w:right="-10" w:firstLine="0"/>
        <w:jc w:val="both"/>
        <w:rPr>
          <w:sz w:val="24"/>
        </w:rPr>
      </w:pPr>
      <w:r>
        <w:rPr>
          <w:color w:val="313131"/>
          <w:w w:val="105"/>
          <w:sz w:val="24"/>
        </w:rPr>
        <w:t>Bid</w:t>
      </w:r>
      <w:r w:rsidR="00003994">
        <w:rPr>
          <w:color w:val="313131"/>
          <w:w w:val="105"/>
          <w:sz w:val="24"/>
        </w:rPr>
        <w:t xml:space="preserve"> </w:t>
      </w:r>
      <w:r>
        <w:rPr>
          <w:color w:val="313131"/>
          <w:w w:val="105"/>
          <w:sz w:val="24"/>
        </w:rPr>
        <w:t>name.</w:t>
      </w:r>
    </w:p>
    <w:p w14:paraId="22A22097" w14:textId="77777777" w:rsidR="00101F0F" w:rsidRDefault="007147A3" w:rsidP="00665AC3">
      <w:pPr>
        <w:pStyle w:val="ListParagraph"/>
        <w:numPr>
          <w:ilvl w:val="0"/>
          <w:numId w:val="1"/>
        </w:numPr>
        <w:tabs>
          <w:tab w:val="left" w:pos="468"/>
        </w:tabs>
        <w:ind w:left="360" w:right="-10" w:firstLine="0"/>
        <w:jc w:val="both"/>
        <w:rPr>
          <w:sz w:val="24"/>
        </w:rPr>
      </w:pPr>
      <w:r>
        <w:rPr>
          <w:color w:val="313131"/>
          <w:sz w:val="24"/>
        </w:rPr>
        <w:t>Bid submission</w:t>
      </w:r>
      <w:r>
        <w:rPr>
          <w:color w:val="313131"/>
          <w:spacing w:val="-20"/>
          <w:sz w:val="24"/>
        </w:rPr>
        <w:t xml:space="preserve"> </w:t>
      </w:r>
      <w:r>
        <w:rPr>
          <w:color w:val="313131"/>
          <w:sz w:val="24"/>
        </w:rPr>
        <w:t>deadline.</w:t>
      </w:r>
    </w:p>
    <w:p w14:paraId="40C900D8" w14:textId="77777777" w:rsidR="00101F0F" w:rsidRDefault="007147A3" w:rsidP="00665AC3">
      <w:pPr>
        <w:pStyle w:val="ListParagraph"/>
        <w:numPr>
          <w:ilvl w:val="0"/>
          <w:numId w:val="1"/>
        </w:numPr>
        <w:tabs>
          <w:tab w:val="left" w:pos="472"/>
        </w:tabs>
        <w:ind w:left="360" w:right="-10" w:firstLine="0"/>
        <w:jc w:val="both"/>
        <w:rPr>
          <w:sz w:val="24"/>
        </w:rPr>
      </w:pPr>
      <w:r>
        <w:rPr>
          <w:color w:val="313131"/>
          <w:sz w:val="24"/>
        </w:rPr>
        <w:t>Date, location, and time of bid</w:t>
      </w:r>
      <w:r>
        <w:rPr>
          <w:color w:val="313131"/>
          <w:spacing w:val="-27"/>
          <w:sz w:val="24"/>
        </w:rPr>
        <w:t xml:space="preserve"> </w:t>
      </w:r>
      <w:r>
        <w:rPr>
          <w:color w:val="313131"/>
          <w:sz w:val="24"/>
        </w:rPr>
        <w:t>opening.</w:t>
      </w:r>
    </w:p>
    <w:p w14:paraId="6F401A57" w14:textId="77777777" w:rsidR="006A4CA4" w:rsidRPr="006A4CA4" w:rsidRDefault="007147A3" w:rsidP="00665AC3">
      <w:pPr>
        <w:pStyle w:val="ListParagraph"/>
        <w:numPr>
          <w:ilvl w:val="0"/>
          <w:numId w:val="1"/>
        </w:numPr>
        <w:tabs>
          <w:tab w:val="left" w:pos="476"/>
        </w:tabs>
        <w:spacing w:before="21" w:line="264" w:lineRule="auto"/>
        <w:ind w:left="360" w:right="-10" w:firstLine="0"/>
        <w:jc w:val="both"/>
        <w:rPr>
          <w:sz w:val="24"/>
        </w:rPr>
      </w:pPr>
      <w:r>
        <w:rPr>
          <w:color w:val="313131"/>
          <w:sz w:val="24"/>
        </w:rPr>
        <w:t xml:space="preserve">Specifications for the project or services including quantity, design, and performance </w:t>
      </w:r>
    </w:p>
    <w:p w14:paraId="7A323CF3" w14:textId="12FE074F" w:rsidR="00101F0F" w:rsidRDefault="006A4CA4" w:rsidP="00665AC3">
      <w:pPr>
        <w:pStyle w:val="ListParagraph"/>
        <w:tabs>
          <w:tab w:val="left" w:pos="476"/>
        </w:tabs>
        <w:spacing w:before="21" w:line="264" w:lineRule="auto"/>
        <w:ind w:left="360" w:right="-10" w:firstLine="0"/>
        <w:rPr>
          <w:sz w:val="24"/>
        </w:rPr>
      </w:pPr>
      <w:r>
        <w:rPr>
          <w:color w:val="313131"/>
          <w:sz w:val="24"/>
        </w:rPr>
        <w:t xml:space="preserve">      </w:t>
      </w:r>
      <w:r w:rsidR="007147A3">
        <w:rPr>
          <w:color w:val="313131"/>
          <w:sz w:val="24"/>
        </w:rPr>
        <w:t>features.</w:t>
      </w:r>
    </w:p>
    <w:p w14:paraId="7459385A" w14:textId="77777777" w:rsidR="00101F0F" w:rsidRDefault="007147A3" w:rsidP="00665AC3">
      <w:pPr>
        <w:pStyle w:val="ListParagraph"/>
        <w:numPr>
          <w:ilvl w:val="0"/>
          <w:numId w:val="1"/>
        </w:numPr>
        <w:tabs>
          <w:tab w:val="left" w:pos="468"/>
        </w:tabs>
        <w:spacing w:before="0"/>
        <w:ind w:left="360" w:right="-10" w:firstLine="0"/>
        <w:jc w:val="both"/>
        <w:rPr>
          <w:sz w:val="24"/>
        </w:rPr>
      </w:pPr>
      <w:r>
        <w:rPr>
          <w:color w:val="313131"/>
          <w:sz w:val="24"/>
        </w:rPr>
        <w:t>Bond and/or insurance</w:t>
      </w:r>
      <w:r>
        <w:rPr>
          <w:color w:val="313131"/>
          <w:spacing w:val="-30"/>
          <w:sz w:val="24"/>
        </w:rPr>
        <w:t xml:space="preserve"> </w:t>
      </w:r>
      <w:r>
        <w:rPr>
          <w:color w:val="313131"/>
          <w:sz w:val="24"/>
        </w:rPr>
        <w:t>requirements.</w:t>
      </w:r>
    </w:p>
    <w:p w14:paraId="1DD3BB20" w14:textId="77777777" w:rsidR="00101F0F" w:rsidRDefault="007147A3" w:rsidP="00665AC3">
      <w:pPr>
        <w:pStyle w:val="ListParagraph"/>
        <w:numPr>
          <w:ilvl w:val="0"/>
          <w:numId w:val="1"/>
        </w:numPr>
        <w:tabs>
          <w:tab w:val="left" w:pos="470"/>
        </w:tabs>
        <w:spacing w:before="21"/>
        <w:ind w:left="360" w:right="-10" w:firstLine="0"/>
        <w:jc w:val="both"/>
        <w:rPr>
          <w:sz w:val="24"/>
        </w:rPr>
      </w:pPr>
      <w:r>
        <w:rPr>
          <w:color w:val="313131"/>
          <w:sz w:val="24"/>
        </w:rPr>
        <w:t>Any special requirements unique to the</w:t>
      </w:r>
      <w:r>
        <w:rPr>
          <w:color w:val="313131"/>
          <w:spacing w:val="-25"/>
          <w:sz w:val="24"/>
        </w:rPr>
        <w:t xml:space="preserve"> </w:t>
      </w:r>
      <w:r>
        <w:rPr>
          <w:color w:val="313131"/>
          <w:sz w:val="24"/>
        </w:rPr>
        <w:t>purchase.</w:t>
      </w:r>
    </w:p>
    <w:p w14:paraId="6C007E60" w14:textId="7F82FAD5" w:rsidR="00101F0F" w:rsidRPr="00013CFC" w:rsidRDefault="007147A3" w:rsidP="00665AC3">
      <w:pPr>
        <w:pStyle w:val="ListParagraph"/>
        <w:numPr>
          <w:ilvl w:val="0"/>
          <w:numId w:val="1"/>
        </w:numPr>
        <w:tabs>
          <w:tab w:val="left" w:pos="463"/>
        </w:tabs>
        <w:ind w:left="360" w:right="-10" w:firstLine="0"/>
        <w:jc w:val="both"/>
        <w:rPr>
          <w:sz w:val="24"/>
        </w:rPr>
      </w:pPr>
      <w:r w:rsidRPr="00013CFC">
        <w:rPr>
          <w:color w:val="313131"/>
          <w:sz w:val="24"/>
        </w:rPr>
        <w:t>Delivery or completion</w:t>
      </w:r>
      <w:r w:rsidRPr="00013CFC">
        <w:rPr>
          <w:color w:val="313131"/>
          <w:spacing w:val="-17"/>
          <w:sz w:val="24"/>
        </w:rPr>
        <w:t xml:space="preserve"> </w:t>
      </w:r>
      <w:r w:rsidRPr="00013CFC">
        <w:rPr>
          <w:color w:val="313131"/>
          <w:sz w:val="24"/>
        </w:rPr>
        <w:t>date.</w:t>
      </w:r>
    </w:p>
    <w:p w14:paraId="2B5AECD9" w14:textId="77777777" w:rsidR="00013CFC" w:rsidRDefault="00013CFC" w:rsidP="00665AC3">
      <w:pPr>
        <w:ind w:left="360" w:right="-10"/>
        <w:jc w:val="both"/>
        <w:rPr>
          <w:sz w:val="24"/>
        </w:rPr>
      </w:pPr>
    </w:p>
    <w:p w14:paraId="73943CE8" w14:textId="77777777" w:rsidR="00013CFC" w:rsidRDefault="00013CFC" w:rsidP="00665AC3">
      <w:pPr>
        <w:pStyle w:val="BodyText"/>
        <w:spacing w:before="1" w:line="273" w:lineRule="auto"/>
        <w:ind w:left="360" w:right="-10"/>
        <w:jc w:val="both"/>
      </w:pPr>
      <w:r>
        <w:rPr>
          <w:color w:val="313131"/>
          <w:w w:val="105"/>
        </w:rPr>
        <w:t>Once a request for bids has been issued, the bid specifications will be available for inspection at the Town office. When appropriate, the Select Board will hold a meeting to present specifications to potential bidders.</w:t>
      </w:r>
    </w:p>
    <w:p w14:paraId="4C5318F1" w14:textId="77777777" w:rsidR="00013CFC" w:rsidRDefault="00013CFC" w:rsidP="00665AC3">
      <w:pPr>
        <w:ind w:left="360" w:right="-10"/>
        <w:jc w:val="both"/>
        <w:rPr>
          <w:sz w:val="24"/>
        </w:rPr>
        <w:sectPr w:rsidR="00013CFC" w:rsidSect="0036571E">
          <w:type w:val="continuous"/>
          <w:pgSz w:w="12240" w:h="15840"/>
          <w:pgMar w:top="0" w:right="1800" w:bottom="280" w:left="1420" w:header="720" w:footer="720" w:gutter="0"/>
          <w:cols w:space="720"/>
        </w:sectPr>
      </w:pPr>
    </w:p>
    <w:p w14:paraId="6FD891BD" w14:textId="77777777" w:rsidR="00266468" w:rsidRDefault="00266468" w:rsidP="00665AC3">
      <w:pPr>
        <w:pStyle w:val="BodyText"/>
        <w:ind w:left="1440" w:right="-10"/>
        <w:jc w:val="both"/>
        <w:rPr>
          <w:rFonts w:ascii="Arial"/>
          <w:i/>
          <w:sz w:val="20"/>
        </w:rPr>
      </w:pPr>
    </w:p>
    <w:p w14:paraId="465D0595" w14:textId="77777777" w:rsidR="00266468" w:rsidRDefault="00266468" w:rsidP="00665AC3">
      <w:pPr>
        <w:pStyle w:val="BodyText"/>
        <w:spacing w:before="1" w:line="273" w:lineRule="auto"/>
        <w:ind w:left="360" w:right="-10"/>
        <w:jc w:val="both"/>
      </w:pPr>
      <w:r>
        <w:rPr>
          <w:b/>
          <w:color w:val="313131"/>
          <w:w w:val="105"/>
        </w:rPr>
        <w:t xml:space="preserve">BID SUBMISSION. </w:t>
      </w:r>
      <w:r>
        <w:rPr>
          <w:color w:val="313131"/>
          <w:w w:val="105"/>
        </w:rPr>
        <w:t>All bids must be submitted in sealed envelopes, addressed to the Town in care of the Selectboard, and plainly marked with the name of the bid. Bid proposals will be date marked on the outside of the envelope immediately upon receipt. Any bid may be withdrawn in writing prior to the scheduled time for the opening of bids. Any bids received after the time and date specified shall not be considered and shall be returned to the bidder unopened.</w:t>
      </w:r>
    </w:p>
    <w:p w14:paraId="79AC0B2E" w14:textId="77777777" w:rsidR="00266468" w:rsidRDefault="00266468" w:rsidP="00665AC3">
      <w:pPr>
        <w:pStyle w:val="BodyText"/>
        <w:spacing w:before="5"/>
        <w:ind w:left="360" w:right="-10"/>
        <w:jc w:val="both"/>
        <w:rPr>
          <w:sz w:val="26"/>
        </w:rPr>
      </w:pPr>
    </w:p>
    <w:p w14:paraId="5835CCAF" w14:textId="77777777" w:rsidR="00266468" w:rsidRDefault="00266468" w:rsidP="00665AC3">
      <w:pPr>
        <w:pStyle w:val="BodyText"/>
        <w:spacing w:before="1" w:line="273" w:lineRule="auto"/>
        <w:ind w:left="360" w:right="-10"/>
        <w:jc w:val="both"/>
      </w:pPr>
      <w:r>
        <w:rPr>
          <w:color w:val="313131"/>
          <w:w w:val="105"/>
        </w:rPr>
        <w:t>Bidders shall bid to specifications and any exceptions must be noted. A bidder submitting a bid thereby certifies that the bid is made in good faith without fraud, collusion, or connection of any kind with any other bidder for the same work, and that the bidder is competing solely on his/her behalf without connection with or obligation to any undisclosed person or firm.</w:t>
      </w:r>
    </w:p>
    <w:p w14:paraId="22FA41D9" w14:textId="77777777" w:rsidR="00266468" w:rsidRDefault="00266468" w:rsidP="00665AC3">
      <w:pPr>
        <w:pStyle w:val="BodyText"/>
        <w:spacing w:before="3"/>
        <w:ind w:left="360" w:right="-10"/>
        <w:jc w:val="both"/>
        <w:rPr>
          <w:sz w:val="25"/>
        </w:rPr>
      </w:pPr>
    </w:p>
    <w:p w14:paraId="75BCE75D" w14:textId="77777777" w:rsidR="00266468" w:rsidRDefault="00266468" w:rsidP="00665AC3">
      <w:pPr>
        <w:pStyle w:val="BodyText"/>
        <w:spacing w:line="273" w:lineRule="auto"/>
        <w:ind w:left="360" w:right="-10"/>
        <w:jc w:val="both"/>
      </w:pPr>
      <w:r>
        <w:rPr>
          <w:b/>
          <w:color w:val="313131"/>
          <w:w w:val="105"/>
        </w:rPr>
        <w:t xml:space="preserve">BID OPENING. </w:t>
      </w:r>
      <w:r>
        <w:rPr>
          <w:color w:val="313131"/>
          <w:w w:val="105"/>
        </w:rPr>
        <w:t>Every bid received will be opened and read aloud by the Selectboard at the first warned public meeting following the deadline. The bid opening will include the name and address of bidder; for lump sum contracts, the lump sum base bid; for unit price contracts, the unit price for each item and the total, if stated; and the nature and the amount of security furnished with the bid if required.</w:t>
      </w:r>
    </w:p>
    <w:p w14:paraId="6B04CA34" w14:textId="77777777" w:rsidR="00266468" w:rsidRDefault="00266468" w:rsidP="00665AC3">
      <w:pPr>
        <w:pStyle w:val="BodyText"/>
        <w:spacing w:before="7"/>
        <w:ind w:left="360" w:right="-10"/>
        <w:jc w:val="both"/>
        <w:rPr>
          <w:sz w:val="25"/>
        </w:rPr>
      </w:pPr>
    </w:p>
    <w:p w14:paraId="31CE0AA1" w14:textId="77777777" w:rsidR="00266468" w:rsidRPr="00192F08" w:rsidRDefault="00266468" w:rsidP="00665AC3">
      <w:pPr>
        <w:spacing w:line="266" w:lineRule="auto"/>
        <w:ind w:left="360" w:right="-10"/>
        <w:jc w:val="both"/>
        <w:rPr>
          <w:sz w:val="24"/>
          <w:szCs w:val="24"/>
        </w:rPr>
      </w:pPr>
      <w:r w:rsidRPr="00192F08">
        <w:rPr>
          <w:b/>
          <w:color w:val="313131"/>
          <w:w w:val="105"/>
          <w:sz w:val="24"/>
          <w:szCs w:val="24"/>
        </w:rPr>
        <w:t xml:space="preserve">CRITERIA FOR BID SELECTION. </w:t>
      </w:r>
      <w:r w:rsidRPr="00192F08">
        <w:rPr>
          <w:color w:val="313131"/>
          <w:w w:val="105"/>
          <w:sz w:val="24"/>
          <w:szCs w:val="24"/>
        </w:rPr>
        <w:t>In evaluating bids, the Selectboard will consider the following criteria:</w:t>
      </w:r>
    </w:p>
    <w:p w14:paraId="487A7EF5" w14:textId="77777777" w:rsidR="00266468" w:rsidRPr="00192F08" w:rsidRDefault="00266468" w:rsidP="00665AC3">
      <w:pPr>
        <w:pStyle w:val="BodyText"/>
        <w:tabs>
          <w:tab w:val="left" w:pos="810"/>
          <w:tab w:val="left" w:pos="1440"/>
        </w:tabs>
        <w:spacing w:before="7"/>
        <w:ind w:left="360" w:right="-10"/>
        <w:jc w:val="both"/>
      </w:pPr>
    </w:p>
    <w:p w14:paraId="1E6546E3" w14:textId="77777777" w:rsidR="00266468" w:rsidRPr="00192F08" w:rsidRDefault="00266468" w:rsidP="00665AC3">
      <w:pPr>
        <w:pStyle w:val="ListParagraph"/>
        <w:numPr>
          <w:ilvl w:val="0"/>
          <w:numId w:val="2"/>
        </w:numPr>
        <w:tabs>
          <w:tab w:val="left" w:pos="810"/>
          <w:tab w:val="left" w:pos="1440"/>
          <w:tab w:val="left" w:pos="1845"/>
        </w:tabs>
        <w:spacing w:before="1"/>
        <w:ind w:left="360" w:right="-10" w:firstLine="0"/>
        <w:jc w:val="both"/>
        <w:rPr>
          <w:color w:val="313131"/>
          <w:sz w:val="24"/>
          <w:szCs w:val="24"/>
        </w:rPr>
      </w:pPr>
      <w:r w:rsidRPr="00192F08">
        <w:rPr>
          <w:color w:val="313131"/>
          <w:w w:val="105"/>
          <w:sz w:val="24"/>
          <w:szCs w:val="24"/>
        </w:rPr>
        <w:t>Price.</w:t>
      </w:r>
    </w:p>
    <w:p w14:paraId="2E5D29B0" w14:textId="77777777" w:rsidR="00266468" w:rsidRPr="00192F08" w:rsidRDefault="00266468" w:rsidP="00665AC3">
      <w:pPr>
        <w:pStyle w:val="ListParagraph"/>
        <w:numPr>
          <w:ilvl w:val="0"/>
          <w:numId w:val="2"/>
        </w:numPr>
        <w:tabs>
          <w:tab w:val="left" w:pos="810"/>
          <w:tab w:val="left" w:pos="1440"/>
          <w:tab w:val="left" w:pos="1840"/>
        </w:tabs>
        <w:spacing w:before="38"/>
        <w:ind w:left="360" w:right="-10" w:firstLine="0"/>
        <w:jc w:val="both"/>
        <w:rPr>
          <w:color w:val="313131"/>
          <w:sz w:val="24"/>
          <w:szCs w:val="24"/>
        </w:rPr>
      </w:pPr>
      <w:r w:rsidRPr="00192F08">
        <w:rPr>
          <w:color w:val="313131"/>
          <w:w w:val="105"/>
          <w:sz w:val="24"/>
          <w:szCs w:val="24"/>
        </w:rPr>
        <w:t>Bidder's start date and anticipated end</w:t>
      </w:r>
      <w:r w:rsidRPr="00192F08">
        <w:rPr>
          <w:color w:val="313131"/>
          <w:spacing w:val="-18"/>
          <w:w w:val="105"/>
          <w:sz w:val="24"/>
          <w:szCs w:val="24"/>
        </w:rPr>
        <w:t xml:space="preserve"> </w:t>
      </w:r>
      <w:r w:rsidRPr="00192F08">
        <w:rPr>
          <w:color w:val="313131"/>
          <w:w w:val="105"/>
          <w:sz w:val="24"/>
          <w:szCs w:val="24"/>
        </w:rPr>
        <w:t>date.</w:t>
      </w:r>
    </w:p>
    <w:p w14:paraId="471519C2" w14:textId="77777777" w:rsidR="00266468" w:rsidRPr="00192F08" w:rsidRDefault="00266468" w:rsidP="00665AC3">
      <w:pPr>
        <w:pStyle w:val="ListParagraph"/>
        <w:numPr>
          <w:ilvl w:val="0"/>
          <w:numId w:val="2"/>
        </w:numPr>
        <w:tabs>
          <w:tab w:val="left" w:pos="810"/>
          <w:tab w:val="left" w:pos="1440"/>
          <w:tab w:val="left" w:pos="1840"/>
        </w:tabs>
        <w:spacing w:before="38"/>
        <w:ind w:left="360" w:right="-10" w:firstLine="0"/>
        <w:jc w:val="both"/>
        <w:rPr>
          <w:color w:val="313131"/>
          <w:sz w:val="24"/>
          <w:szCs w:val="24"/>
        </w:rPr>
      </w:pPr>
      <w:r w:rsidRPr="00192F08">
        <w:rPr>
          <w:color w:val="313131"/>
          <w:w w:val="105"/>
          <w:sz w:val="24"/>
          <w:szCs w:val="24"/>
        </w:rPr>
        <w:t>Bidder's</w:t>
      </w:r>
      <w:r w:rsidRPr="00192F08">
        <w:rPr>
          <w:color w:val="313131"/>
          <w:spacing w:val="-6"/>
          <w:w w:val="105"/>
          <w:sz w:val="24"/>
          <w:szCs w:val="24"/>
        </w:rPr>
        <w:t xml:space="preserve"> </w:t>
      </w:r>
      <w:r w:rsidRPr="00192F08">
        <w:rPr>
          <w:color w:val="313131"/>
          <w:w w:val="105"/>
          <w:sz w:val="24"/>
          <w:szCs w:val="24"/>
        </w:rPr>
        <w:t>experience</w:t>
      </w:r>
      <w:r w:rsidRPr="00192F08">
        <w:rPr>
          <w:color w:val="313131"/>
          <w:spacing w:val="-8"/>
          <w:w w:val="105"/>
          <w:sz w:val="24"/>
          <w:szCs w:val="24"/>
        </w:rPr>
        <w:t xml:space="preserve"> </w:t>
      </w:r>
      <w:r w:rsidRPr="00192F08">
        <w:rPr>
          <w:color w:val="313131"/>
          <w:w w:val="105"/>
          <w:sz w:val="24"/>
          <w:szCs w:val="24"/>
        </w:rPr>
        <w:t>and</w:t>
      </w:r>
      <w:r w:rsidRPr="00192F08">
        <w:rPr>
          <w:color w:val="313131"/>
          <w:spacing w:val="-8"/>
          <w:w w:val="105"/>
          <w:sz w:val="24"/>
          <w:szCs w:val="24"/>
        </w:rPr>
        <w:t xml:space="preserve"> </w:t>
      </w:r>
      <w:r w:rsidRPr="00192F08">
        <w:rPr>
          <w:color w:val="313131"/>
          <w:w w:val="105"/>
          <w:sz w:val="24"/>
          <w:szCs w:val="24"/>
        </w:rPr>
        <w:t>reputation,</w:t>
      </w:r>
      <w:r w:rsidRPr="00192F08">
        <w:rPr>
          <w:color w:val="313131"/>
          <w:spacing w:val="-1"/>
          <w:w w:val="105"/>
          <w:sz w:val="24"/>
          <w:szCs w:val="24"/>
        </w:rPr>
        <w:t xml:space="preserve"> </w:t>
      </w:r>
      <w:r w:rsidRPr="00192F08">
        <w:rPr>
          <w:color w:val="313131"/>
          <w:w w:val="105"/>
          <w:sz w:val="24"/>
          <w:szCs w:val="24"/>
        </w:rPr>
        <w:t>including</w:t>
      </w:r>
      <w:r w:rsidRPr="00192F08">
        <w:rPr>
          <w:color w:val="313131"/>
          <w:spacing w:val="2"/>
          <w:w w:val="105"/>
          <w:sz w:val="24"/>
          <w:szCs w:val="24"/>
        </w:rPr>
        <w:t xml:space="preserve"> </w:t>
      </w:r>
      <w:r w:rsidRPr="00192F08">
        <w:rPr>
          <w:color w:val="313131"/>
          <w:w w:val="105"/>
          <w:sz w:val="24"/>
          <w:szCs w:val="24"/>
        </w:rPr>
        <w:t>past</w:t>
      </w:r>
      <w:r w:rsidRPr="00192F08">
        <w:rPr>
          <w:color w:val="313131"/>
          <w:spacing w:val="-8"/>
          <w:w w:val="105"/>
          <w:sz w:val="24"/>
          <w:szCs w:val="24"/>
        </w:rPr>
        <w:t xml:space="preserve"> </w:t>
      </w:r>
      <w:r w:rsidRPr="00192F08">
        <w:rPr>
          <w:color w:val="313131"/>
          <w:w w:val="105"/>
          <w:sz w:val="24"/>
          <w:szCs w:val="24"/>
        </w:rPr>
        <w:t>performance</w:t>
      </w:r>
      <w:r w:rsidRPr="00192F08">
        <w:rPr>
          <w:color w:val="313131"/>
          <w:spacing w:val="-6"/>
          <w:w w:val="105"/>
          <w:sz w:val="24"/>
          <w:szCs w:val="24"/>
        </w:rPr>
        <w:t xml:space="preserve"> </w:t>
      </w:r>
      <w:r w:rsidRPr="00192F08">
        <w:rPr>
          <w:color w:val="313131"/>
          <w:w w:val="105"/>
          <w:sz w:val="24"/>
          <w:szCs w:val="24"/>
        </w:rPr>
        <w:t>for</w:t>
      </w:r>
      <w:r w:rsidRPr="00192F08">
        <w:rPr>
          <w:color w:val="313131"/>
          <w:spacing w:val="-17"/>
          <w:w w:val="105"/>
          <w:sz w:val="24"/>
          <w:szCs w:val="24"/>
        </w:rPr>
        <w:t xml:space="preserve"> </w:t>
      </w:r>
      <w:r w:rsidRPr="00192F08">
        <w:rPr>
          <w:color w:val="313131"/>
          <w:w w:val="105"/>
          <w:sz w:val="24"/>
          <w:szCs w:val="24"/>
        </w:rPr>
        <w:t>the</w:t>
      </w:r>
      <w:r w:rsidRPr="00192F08">
        <w:rPr>
          <w:color w:val="313131"/>
          <w:spacing w:val="-21"/>
          <w:w w:val="105"/>
          <w:sz w:val="24"/>
          <w:szCs w:val="24"/>
        </w:rPr>
        <w:t xml:space="preserve"> </w:t>
      </w:r>
      <w:r w:rsidRPr="00192F08">
        <w:rPr>
          <w:color w:val="313131"/>
          <w:w w:val="105"/>
          <w:sz w:val="24"/>
          <w:szCs w:val="24"/>
        </w:rPr>
        <w:t>Town.</w:t>
      </w:r>
    </w:p>
    <w:p w14:paraId="0F89F2A2" w14:textId="77777777" w:rsidR="00266468" w:rsidRPr="00192F08" w:rsidRDefault="00266468" w:rsidP="00665AC3">
      <w:pPr>
        <w:pStyle w:val="ListParagraph"/>
        <w:numPr>
          <w:ilvl w:val="0"/>
          <w:numId w:val="2"/>
        </w:numPr>
        <w:tabs>
          <w:tab w:val="left" w:pos="810"/>
          <w:tab w:val="left" w:pos="1440"/>
          <w:tab w:val="left" w:pos="1840"/>
        </w:tabs>
        <w:spacing w:before="38"/>
        <w:ind w:left="360" w:right="-10" w:firstLine="0"/>
        <w:jc w:val="both"/>
        <w:rPr>
          <w:color w:val="313131"/>
          <w:sz w:val="24"/>
          <w:szCs w:val="24"/>
        </w:rPr>
      </w:pPr>
      <w:r w:rsidRPr="00192F08">
        <w:rPr>
          <w:color w:val="313131"/>
          <w:w w:val="105"/>
          <w:sz w:val="24"/>
          <w:szCs w:val="24"/>
        </w:rPr>
        <w:t>Quality</w:t>
      </w:r>
      <w:r w:rsidRPr="00192F08">
        <w:rPr>
          <w:color w:val="313131"/>
          <w:spacing w:val="-6"/>
          <w:w w:val="105"/>
          <w:sz w:val="24"/>
          <w:szCs w:val="24"/>
        </w:rPr>
        <w:t xml:space="preserve"> </w:t>
      </w:r>
      <w:r w:rsidRPr="00192F08">
        <w:rPr>
          <w:color w:val="313131"/>
          <w:w w:val="105"/>
          <w:sz w:val="24"/>
          <w:szCs w:val="24"/>
        </w:rPr>
        <w:t>of</w:t>
      </w:r>
      <w:r w:rsidRPr="00192F08">
        <w:rPr>
          <w:color w:val="313131"/>
          <w:spacing w:val="-20"/>
          <w:w w:val="105"/>
          <w:sz w:val="24"/>
          <w:szCs w:val="24"/>
        </w:rPr>
        <w:t xml:space="preserve"> </w:t>
      </w:r>
      <w:r w:rsidRPr="00192F08">
        <w:rPr>
          <w:color w:val="313131"/>
          <w:w w:val="105"/>
          <w:sz w:val="24"/>
          <w:szCs w:val="24"/>
        </w:rPr>
        <w:t>the</w:t>
      </w:r>
      <w:r w:rsidRPr="00192F08">
        <w:rPr>
          <w:color w:val="313131"/>
          <w:spacing w:val="-11"/>
          <w:w w:val="105"/>
          <w:sz w:val="24"/>
          <w:szCs w:val="24"/>
        </w:rPr>
        <w:t xml:space="preserve"> </w:t>
      </w:r>
      <w:r w:rsidRPr="00192F08">
        <w:rPr>
          <w:color w:val="313131"/>
          <w:w w:val="105"/>
          <w:sz w:val="24"/>
          <w:szCs w:val="24"/>
        </w:rPr>
        <w:t>materials</w:t>
      </w:r>
      <w:r w:rsidRPr="00192F08">
        <w:rPr>
          <w:color w:val="313131"/>
          <w:spacing w:val="2"/>
          <w:w w:val="105"/>
          <w:sz w:val="24"/>
          <w:szCs w:val="24"/>
        </w:rPr>
        <w:t xml:space="preserve"> </w:t>
      </w:r>
      <w:r w:rsidRPr="00192F08">
        <w:rPr>
          <w:color w:val="313131"/>
          <w:w w:val="105"/>
          <w:sz w:val="24"/>
          <w:szCs w:val="24"/>
        </w:rPr>
        <w:t>and</w:t>
      </w:r>
      <w:r w:rsidRPr="00192F08">
        <w:rPr>
          <w:color w:val="313131"/>
          <w:spacing w:val="-8"/>
          <w:w w:val="105"/>
          <w:sz w:val="24"/>
          <w:szCs w:val="24"/>
        </w:rPr>
        <w:t xml:space="preserve"> </w:t>
      </w:r>
      <w:r w:rsidRPr="00192F08">
        <w:rPr>
          <w:color w:val="313131"/>
          <w:w w:val="105"/>
          <w:sz w:val="24"/>
          <w:szCs w:val="24"/>
        </w:rPr>
        <w:t>services</w:t>
      </w:r>
      <w:r w:rsidRPr="00192F08">
        <w:rPr>
          <w:color w:val="313131"/>
          <w:spacing w:val="-6"/>
          <w:w w:val="105"/>
          <w:sz w:val="24"/>
          <w:szCs w:val="24"/>
        </w:rPr>
        <w:t xml:space="preserve"> </w:t>
      </w:r>
      <w:r w:rsidRPr="00192F08">
        <w:rPr>
          <w:color w:val="313131"/>
          <w:w w:val="105"/>
          <w:sz w:val="24"/>
          <w:szCs w:val="24"/>
        </w:rPr>
        <w:t>specified</w:t>
      </w:r>
      <w:r w:rsidRPr="00192F08">
        <w:rPr>
          <w:color w:val="313131"/>
          <w:spacing w:val="-3"/>
          <w:w w:val="105"/>
          <w:sz w:val="24"/>
          <w:szCs w:val="24"/>
        </w:rPr>
        <w:t xml:space="preserve"> </w:t>
      </w:r>
      <w:r w:rsidRPr="00192F08">
        <w:rPr>
          <w:color w:val="313131"/>
          <w:w w:val="105"/>
          <w:sz w:val="24"/>
          <w:szCs w:val="24"/>
        </w:rPr>
        <w:t>in</w:t>
      </w:r>
      <w:r w:rsidRPr="00192F08">
        <w:rPr>
          <w:color w:val="313131"/>
          <w:spacing w:val="-13"/>
          <w:w w:val="105"/>
          <w:sz w:val="24"/>
          <w:szCs w:val="24"/>
        </w:rPr>
        <w:t xml:space="preserve"> </w:t>
      </w:r>
      <w:r w:rsidRPr="00192F08">
        <w:rPr>
          <w:color w:val="313131"/>
          <w:w w:val="105"/>
          <w:sz w:val="24"/>
          <w:szCs w:val="24"/>
        </w:rPr>
        <w:t>the</w:t>
      </w:r>
      <w:r w:rsidRPr="00192F08">
        <w:rPr>
          <w:color w:val="313131"/>
          <w:spacing w:val="-12"/>
          <w:w w:val="105"/>
          <w:sz w:val="24"/>
          <w:szCs w:val="24"/>
        </w:rPr>
        <w:t xml:space="preserve"> </w:t>
      </w:r>
      <w:r w:rsidRPr="00192F08">
        <w:rPr>
          <w:color w:val="313131"/>
          <w:w w:val="105"/>
          <w:sz w:val="24"/>
          <w:szCs w:val="24"/>
        </w:rPr>
        <w:t>bid.</w:t>
      </w:r>
    </w:p>
    <w:p w14:paraId="3A2DEB72" w14:textId="77777777" w:rsidR="00266468" w:rsidRPr="00192F08" w:rsidRDefault="00266468" w:rsidP="00665AC3">
      <w:pPr>
        <w:pStyle w:val="ListParagraph"/>
        <w:numPr>
          <w:ilvl w:val="0"/>
          <w:numId w:val="2"/>
        </w:numPr>
        <w:tabs>
          <w:tab w:val="left" w:pos="810"/>
          <w:tab w:val="left" w:pos="1440"/>
          <w:tab w:val="left" w:pos="1840"/>
        </w:tabs>
        <w:spacing w:before="33"/>
        <w:ind w:left="360" w:right="-10" w:firstLine="0"/>
        <w:jc w:val="both"/>
        <w:rPr>
          <w:color w:val="313131"/>
          <w:sz w:val="24"/>
          <w:szCs w:val="24"/>
        </w:rPr>
      </w:pPr>
      <w:r w:rsidRPr="00192F08">
        <w:rPr>
          <w:color w:val="313131"/>
          <w:w w:val="105"/>
          <w:sz w:val="24"/>
          <w:szCs w:val="24"/>
        </w:rPr>
        <w:t>Bidder's ability to meet other terms and</w:t>
      </w:r>
      <w:r w:rsidRPr="00192F08">
        <w:rPr>
          <w:color w:val="313131"/>
          <w:spacing w:val="-35"/>
          <w:w w:val="105"/>
          <w:sz w:val="24"/>
          <w:szCs w:val="24"/>
        </w:rPr>
        <w:t xml:space="preserve"> </w:t>
      </w:r>
      <w:r w:rsidRPr="00192F08">
        <w:rPr>
          <w:color w:val="313131"/>
          <w:w w:val="105"/>
          <w:sz w:val="24"/>
          <w:szCs w:val="24"/>
        </w:rPr>
        <w:t>conditions</w:t>
      </w:r>
    </w:p>
    <w:p w14:paraId="0EAE4FE8" w14:textId="77777777" w:rsidR="00266468" w:rsidRPr="00192F08" w:rsidRDefault="00266468" w:rsidP="00665AC3">
      <w:pPr>
        <w:pStyle w:val="ListParagraph"/>
        <w:numPr>
          <w:ilvl w:val="0"/>
          <w:numId w:val="2"/>
        </w:numPr>
        <w:tabs>
          <w:tab w:val="left" w:pos="810"/>
          <w:tab w:val="left" w:pos="1440"/>
          <w:tab w:val="left" w:pos="1890"/>
        </w:tabs>
        <w:spacing w:before="38"/>
        <w:ind w:left="360" w:right="-10" w:firstLine="0"/>
        <w:jc w:val="both"/>
        <w:rPr>
          <w:color w:val="313131"/>
          <w:sz w:val="24"/>
          <w:szCs w:val="24"/>
        </w:rPr>
      </w:pPr>
      <w:r w:rsidRPr="00192F08">
        <w:rPr>
          <w:color w:val="313131"/>
          <w:w w:val="105"/>
          <w:sz w:val="24"/>
          <w:szCs w:val="24"/>
        </w:rPr>
        <w:t>Bidder's financial</w:t>
      </w:r>
      <w:r w:rsidRPr="00192F08">
        <w:rPr>
          <w:color w:val="313131"/>
          <w:spacing w:val="-6"/>
          <w:w w:val="105"/>
          <w:sz w:val="24"/>
          <w:szCs w:val="24"/>
        </w:rPr>
        <w:t xml:space="preserve"> </w:t>
      </w:r>
      <w:r w:rsidRPr="00192F08">
        <w:rPr>
          <w:color w:val="313131"/>
          <w:w w:val="105"/>
          <w:sz w:val="24"/>
          <w:szCs w:val="24"/>
        </w:rPr>
        <w:t>responsibility.</w:t>
      </w:r>
    </w:p>
    <w:p w14:paraId="503C2270" w14:textId="77777777" w:rsidR="00266468" w:rsidRPr="00192F08" w:rsidRDefault="00266468" w:rsidP="00665AC3">
      <w:pPr>
        <w:pStyle w:val="ListParagraph"/>
        <w:numPr>
          <w:ilvl w:val="0"/>
          <w:numId w:val="2"/>
        </w:numPr>
        <w:tabs>
          <w:tab w:val="left" w:pos="810"/>
          <w:tab w:val="left" w:pos="1440"/>
          <w:tab w:val="left" w:pos="1835"/>
        </w:tabs>
        <w:spacing w:before="38"/>
        <w:ind w:left="360" w:right="-10" w:firstLine="0"/>
        <w:jc w:val="both"/>
        <w:rPr>
          <w:color w:val="313131"/>
          <w:sz w:val="24"/>
          <w:szCs w:val="24"/>
        </w:rPr>
      </w:pPr>
      <w:r w:rsidRPr="00192F08">
        <w:rPr>
          <w:color w:val="313131"/>
          <w:w w:val="105"/>
          <w:sz w:val="24"/>
          <w:szCs w:val="24"/>
        </w:rPr>
        <w:t>Bidder's</w:t>
      </w:r>
      <w:r w:rsidRPr="00192F08">
        <w:rPr>
          <w:color w:val="313131"/>
          <w:spacing w:val="-4"/>
          <w:w w:val="105"/>
          <w:sz w:val="24"/>
          <w:szCs w:val="24"/>
        </w:rPr>
        <w:t xml:space="preserve"> </w:t>
      </w:r>
      <w:r w:rsidRPr="00192F08">
        <w:rPr>
          <w:color w:val="313131"/>
          <w:w w:val="105"/>
          <w:sz w:val="24"/>
          <w:szCs w:val="24"/>
        </w:rPr>
        <w:t>availability</w:t>
      </w:r>
      <w:r w:rsidRPr="00192F08">
        <w:rPr>
          <w:color w:val="313131"/>
          <w:spacing w:val="-2"/>
          <w:w w:val="105"/>
          <w:sz w:val="24"/>
          <w:szCs w:val="24"/>
        </w:rPr>
        <w:t xml:space="preserve"> </w:t>
      </w:r>
      <w:r w:rsidRPr="00192F08">
        <w:rPr>
          <w:color w:val="313131"/>
          <w:w w:val="105"/>
          <w:sz w:val="24"/>
          <w:szCs w:val="24"/>
        </w:rPr>
        <w:t>to</w:t>
      </w:r>
      <w:r w:rsidRPr="00192F08">
        <w:rPr>
          <w:color w:val="313131"/>
          <w:spacing w:val="-13"/>
          <w:w w:val="105"/>
          <w:sz w:val="24"/>
          <w:szCs w:val="24"/>
        </w:rPr>
        <w:t xml:space="preserve"> </w:t>
      </w:r>
      <w:r w:rsidRPr="00192F08">
        <w:rPr>
          <w:color w:val="313131"/>
          <w:w w:val="105"/>
          <w:sz w:val="24"/>
          <w:szCs w:val="24"/>
        </w:rPr>
        <w:t>provide</w:t>
      </w:r>
      <w:r w:rsidRPr="00192F08">
        <w:rPr>
          <w:color w:val="313131"/>
          <w:spacing w:val="-9"/>
          <w:w w:val="105"/>
          <w:sz w:val="24"/>
          <w:szCs w:val="24"/>
        </w:rPr>
        <w:t xml:space="preserve"> </w:t>
      </w:r>
      <w:r w:rsidRPr="00192F08">
        <w:rPr>
          <w:color w:val="313131"/>
          <w:w w:val="105"/>
          <w:sz w:val="24"/>
          <w:szCs w:val="24"/>
        </w:rPr>
        <w:t>future</w:t>
      </w:r>
      <w:r w:rsidRPr="00192F08">
        <w:rPr>
          <w:color w:val="313131"/>
          <w:spacing w:val="-12"/>
          <w:w w:val="105"/>
          <w:sz w:val="24"/>
          <w:szCs w:val="24"/>
        </w:rPr>
        <w:t xml:space="preserve"> </w:t>
      </w:r>
      <w:r w:rsidRPr="00192F08">
        <w:rPr>
          <w:color w:val="313131"/>
          <w:w w:val="105"/>
          <w:sz w:val="24"/>
          <w:szCs w:val="24"/>
        </w:rPr>
        <w:t>service,</w:t>
      </w:r>
      <w:r w:rsidRPr="00192F08">
        <w:rPr>
          <w:color w:val="313131"/>
          <w:spacing w:val="-4"/>
          <w:w w:val="105"/>
          <w:sz w:val="24"/>
          <w:szCs w:val="24"/>
        </w:rPr>
        <w:t xml:space="preserve"> </w:t>
      </w:r>
      <w:r w:rsidRPr="00192F08">
        <w:rPr>
          <w:color w:val="313131"/>
          <w:w w:val="105"/>
          <w:sz w:val="24"/>
          <w:szCs w:val="24"/>
        </w:rPr>
        <w:t>maintenance,</w:t>
      </w:r>
      <w:r w:rsidRPr="00192F08">
        <w:rPr>
          <w:color w:val="313131"/>
          <w:spacing w:val="-6"/>
          <w:w w:val="105"/>
          <w:sz w:val="24"/>
          <w:szCs w:val="24"/>
        </w:rPr>
        <w:t xml:space="preserve"> </w:t>
      </w:r>
      <w:r w:rsidRPr="00192F08">
        <w:rPr>
          <w:color w:val="313131"/>
          <w:w w:val="105"/>
          <w:sz w:val="24"/>
          <w:szCs w:val="24"/>
        </w:rPr>
        <w:t>and</w:t>
      </w:r>
      <w:r w:rsidRPr="00192F08">
        <w:rPr>
          <w:color w:val="313131"/>
          <w:spacing w:val="-13"/>
          <w:w w:val="105"/>
          <w:sz w:val="24"/>
          <w:szCs w:val="24"/>
        </w:rPr>
        <w:t xml:space="preserve"> </w:t>
      </w:r>
      <w:r w:rsidRPr="00192F08">
        <w:rPr>
          <w:color w:val="313131"/>
          <w:w w:val="105"/>
          <w:sz w:val="24"/>
          <w:szCs w:val="24"/>
        </w:rPr>
        <w:t>support.</w:t>
      </w:r>
    </w:p>
    <w:p w14:paraId="2E021481" w14:textId="77777777" w:rsidR="00266468" w:rsidRPr="00192F08" w:rsidRDefault="00266468" w:rsidP="00665AC3">
      <w:pPr>
        <w:pStyle w:val="ListParagraph"/>
        <w:numPr>
          <w:ilvl w:val="0"/>
          <w:numId w:val="2"/>
        </w:numPr>
        <w:tabs>
          <w:tab w:val="left" w:pos="810"/>
          <w:tab w:val="left" w:pos="1440"/>
          <w:tab w:val="left" w:pos="1837"/>
        </w:tabs>
        <w:spacing w:before="38"/>
        <w:ind w:left="360" w:right="-10" w:firstLine="0"/>
        <w:jc w:val="both"/>
        <w:rPr>
          <w:color w:val="313131"/>
          <w:sz w:val="24"/>
          <w:szCs w:val="24"/>
        </w:rPr>
      </w:pPr>
      <w:r w:rsidRPr="00192F08">
        <w:rPr>
          <w:color w:val="313131"/>
          <w:w w:val="105"/>
          <w:sz w:val="24"/>
          <w:szCs w:val="24"/>
        </w:rPr>
        <w:t>Nature and size of</w:t>
      </w:r>
      <w:r w:rsidRPr="00192F08">
        <w:rPr>
          <w:color w:val="313131"/>
          <w:spacing w:val="-46"/>
          <w:w w:val="105"/>
          <w:sz w:val="24"/>
          <w:szCs w:val="24"/>
        </w:rPr>
        <w:t xml:space="preserve"> </w:t>
      </w:r>
      <w:r w:rsidRPr="00192F08">
        <w:rPr>
          <w:color w:val="313131"/>
          <w:w w:val="105"/>
          <w:sz w:val="24"/>
          <w:szCs w:val="24"/>
        </w:rPr>
        <w:t>bidder.</w:t>
      </w:r>
    </w:p>
    <w:p w14:paraId="20D96F55" w14:textId="77777777" w:rsidR="00266468" w:rsidRPr="00192F08" w:rsidRDefault="00266468" w:rsidP="00665AC3">
      <w:pPr>
        <w:pStyle w:val="ListParagraph"/>
        <w:numPr>
          <w:ilvl w:val="0"/>
          <w:numId w:val="2"/>
        </w:numPr>
        <w:tabs>
          <w:tab w:val="left" w:pos="810"/>
          <w:tab w:val="left" w:pos="1440"/>
          <w:tab w:val="left" w:pos="1840"/>
        </w:tabs>
        <w:spacing w:before="38"/>
        <w:ind w:left="360" w:right="-10" w:firstLine="0"/>
        <w:jc w:val="both"/>
        <w:rPr>
          <w:color w:val="313131"/>
          <w:sz w:val="24"/>
          <w:szCs w:val="24"/>
        </w:rPr>
      </w:pPr>
      <w:r w:rsidRPr="00192F08">
        <w:rPr>
          <w:color w:val="313131"/>
          <w:w w:val="105"/>
          <w:sz w:val="24"/>
          <w:szCs w:val="24"/>
        </w:rPr>
        <w:t>Bidders</w:t>
      </w:r>
      <w:r w:rsidRPr="00192F08">
        <w:rPr>
          <w:color w:val="313131"/>
          <w:spacing w:val="-8"/>
          <w:w w:val="105"/>
          <w:sz w:val="24"/>
          <w:szCs w:val="24"/>
        </w:rPr>
        <w:t xml:space="preserve"> </w:t>
      </w:r>
      <w:r w:rsidRPr="00192F08">
        <w:rPr>
          <w:color w:val="313131"/>
          <w:w w:val="105"/>
          <w:sz w:val="24"/>
          <w:szCs w:val="24"/>
        </w:rPr>
        <w:t>Certificate</w:t>
      </w:r>
      <w:r w:rsidRPr="00192F08">
        <w:rPr>
          <w:color w:val="313131"/>
          <w:spacing w:val="-10"/>
          <w:w w:val="105"/>
          <w:sz w:val="24"/>
          <w:szCs w:val="24"/>
        </w:rPr>
        <w:t xml:space="preserve"> </w:t>
      </w:r>
      <w:r w:rsidRPr="00192F08">
        <w:rPr>
          <w:color w:val="313131"/>
          <w:w w:val="105"/>
          <w:sz w:val="24"/>
          <w:szCs w:val="24"/>
        </w:rPr>
        <w:t>of</w:t>
      </w:r>
      <w:r w:rsidRPr="00192F08">
        <w:rPr>
          <w:color w:val="313131"/>
          <w:spacing w:val="-15"/>
          <w:w w:val="105"/>
          <w:sz w:val="24"/>
          <w:szCs w:val="24"/>
        </w:rPr>
        <w:t xml:space="preserve"> </w:t>
      </w:r>
      <w:r w:rsidRPr="00192F08">
        <w:rPr>
          <w:color w:val="313131"/>
          <w:w w:val="105"/>
          <w:sz w:val="24"/>
          <w:szCs w:val="24"/>
        </w:rPr>
        <w:t>Insurance</w:t>
      </w:r>
      <w:r w:rsidRPr="00192F08">
        <w:rPr>
          <w:color w:val="313131"/>
          <w:spacing w:val="-11"/>
          <w:w w:val="105"/>
          <w:sz w:val="24"/>
          <w:szCs w:val="24"/>
        </w:rPr>
        <w:t xml:space="preserve"> </w:t>
      </w:r>
      <w:r w:rsidRPr="00192F08">
        <w:rPr>
          <w:color w:val="313131"/>
          <w:w w:val="105"/>
          <w:sz w:val="24"/>
          <w:szCs w:val="24"/>
        </w:rPr>
        <w:t>and</w:t>
      </w:r>
      <w:r w:rsidRPr="00192F08">
        <w:rPr>
          <w:color w:val="313131"/>
          <w:spacing w:val="-10"/>
          <w:w w:val="105"/>
          <w:sz w:val="24"/>
          <w:szCs w:val="24"/>
        </w:rPr>
        <w:t xml:space="preserve"> </w:t>
      </w:r>
      <w:r w:rsidRPr="00192F08">
        <w:rPr>
          <w:color w:val="313131"/>
          <w:w w:val="105"/>
          <w:sz w:val="24"/>
          <w:szCs w:val="24"/>
        </w:rPr>
        <w:t>any</w:t>
      </w:r>
      <w:r w:rsidRPr="00192F08">
        <w:rPr>
          <w:color w:val="313131"/>
          <w:spacing w:val="-5"/>
          <w:w w:val="105"/>
          <w:sz w:val="24"/>
          <w:szCs w:val="24"/>
        </w:rPr>
        <w:t xml:space="preserve"> </w:t>
      </w:r>
      <w:r w:rsidRPr="00192F08">
        <w:rPr>
          <w:color w:val="313131"/>
          <w:w w:val="105"/>
          <w:sz w:val="24"/>
          <w:szCs w:val="24"/>
        </w:rPr>
        <w:t>bond</w:t>
      </w:r>
      <w:r w:rsidRPr="00192F08">
        <w:rPr>
          <w:color w:val="313131"/>
          <w:spacing w:val="-5"/>
          <w:w w:val="105"/>
          <w:sz w:val="24"/>
          <w:szCs w:val="24"/>
        </w:rPr>
        <w:t xml:space="preserve"> </w:t>
      </w:r>
      <w:r w:rsidRPr="00192F08">
        <w:rPr>
          <w:color w:val="313131"/>
          <w:w w:val="105"/>
          <w:sz w:val="24"/>
          <w:szCs w:val="24"/>
        </w:rPr>
        <w:t>requirements.</w:t>
      </w:r>
    </w:p>
    <w:p w14:paraId="7224D731" w14:textId="77777777" w:rsidR="006A4CA4" w:rsidRPr="006A4CA4" w:rsidRDefault="00266468" w:rsidP="00665AC3">
      <w:pPr>
        <w:pStyle w:val="ListParagraph"/>
        <w:numPr>
          <w:ilvl w:val="0"/>
          <w:numId w:val="2"/>
        </w:numPr>
        <w:tabs>
          <w:tab w:val="left" w:pos="810"/>
          <w:tab w:val="left" w:pos="1440"/>
          <w:tab w:val="left" w:pos="1842"/>
        </w:tabs>
        <w:spacing w:before="33" w:line="273" w:lineRule="auto"/>
        <w:ind w:left="360" w:right="-10" w:firstLine="0"/>
        <w:jc w:val="both"/>
        <w:rPr>
          <w:rFonts w:ascii="Arial"/>
          <w:color w:val="313131"/>
          <w:sz w:val="24"/>
          <w:szCs w:val="24"/>
        </w:rPr>
      </w:pPr>
      <w:r w:rsidRPr="00192F08">
        <w:rPr>
          <w:color w:val="313131"/>
          <w:w w:val="105"/>
          <w:sz w:val="24"/>
          <w:szCs w:val="24"/>
        </w:rPr>
        <w:t>Any other factors that the Selectboard determines are relevant and appropriate</w:t>
      </w:r>
    </w:p>
    <w:p w14:paraId="5090DAE2" w14:textId="4ABA9822" w:rsidR="00266468" w:rsidRPr="00192F08" w:rsidRDefault="006A4CA4" w:rsidP="00665AC3">
      <w:pPr>
        <w:pStyle w:val="ListParagraph"/>
        <w:tabs>
          <w:tab w:val="left" w:pos="810"/>
          <w:tab w:val="left" w:pos="1440"/>
          <w:tab w:val="left" w:pos="1842"/>
        </w:tabs>
        <w:spacing w:before="33" w:line="273" w:lineRule="auto"/>
        <w:ind w:left="360" w:right="-10" w:firstLine="0"/>
        <w:rPr>
          <w:rFonts w:ascii="Arial"/>
          <w:color w:val="313131"/>
          <w:sz w:val="24"/>
          <w:szCs w:val="24"/>
        </w:rPr>
      </w:pPr>
      <w:r>
        <w:rPr>
          <w:color w:val="313131"/>
          <w:w w:val="105"/>
          <w:sz w:val="24"/>
          <w:szCs w:val="24"/>
        </w:rPr>
        <w:t xml:space="preserve">      </w:t>
      </w:r>
      <w:r w:rsidR="00266468" w:rsidRPr="00192F08">
        <w:rPr>
          <w:color w:val="313131"/>
          <w:w w:val="105"/>
          <w:sz w:val="24"/>
          <w:szCs w:val="24"/>
        </w:rPr>
        <w:t xml:space="preserve"> in connection with</w:t>
      </w:r>
      <w:r w:rsidR="00266468" w:rsidRPr="00192F08">
        <w:rPr>
          <w:color w:val="313131"/>
          <w:spacing w:val="-13"/>
          <w:w w:val="105"/>
          <w:sz w:val="24"/>
          <w:szCs w:val="24"/>
        </w:rPr>
        <w:t xml:space="preserve"> </w:t>
      </w:r>
      <w:r w:rsidR="00266468" w:rsidRPr="00192F08">
        <w:rPr>
          <w:color w:val="313131"/>
          <w:w w:val="105"/>
          <w:sz w:val="24"/>
          <w:szCs w:val="24"/>
        </w:rPr>
        <w:t>a</w:t>
      </w:r>
      <w:r w:rsidR="00266468" w:rsidRPr="00192F08">
        <w:rPr>
          <w:color w:val="313131"/>
          <w:spacing w:val="-9"/>
          <w:w w:val="105"/>
          <w:sz w:val="24"/>
          <w:szCs w:val="24"/>
        </w:rPr>
        <w:t xml:space="preserve"> </w:t>
      </w:r>
      <w:r w:rsidR="00266468" w:rsidRPr="00192F08">
        <w:rPr>
          <w:color w:val="313131"/>
          <w:w w:val="105"/>
          <w:sz w:val="24"/>
          <w:szCs w:val="24"/>
        </w:rPr>
        <w:t>given</w:t>
      </w:r>
      <w:r w:rsidR="00266468" w:rsidRPr="00192F08">
        <w:rPr>
          <w:color w:val="313131"/>
          <w:spacing w:val="-10"/>
          <w:w w:val="105"/>
          <w:sz w:val="24"/>
          <w:szCs w:val="24"/>
        </w:rPr>
        <w:t xml:space="preserve"> </w:t>
      </w:r>
      <w:r w:rsidR="00266468" w:rsidRPr="00192F08">
        <w:rPr>
          <w:color w:val="313131"/>
          <w:w w:val="105"/>
          <w:sz w:val="24"/>
          <w:szCs w:val="24"/>
        </w:rPr>
        <w:t>project</w:t>
      </w:r>
      <w:r w:rsidR="00266468" w:rsidRPr="00192F08">
        <w:rPr>
          <w:color w:val="313131"/>
          <w:spacing w:val="-7"/>
          <w:w w:val="105"/>
          <w:sz w:val="24"/>
          <w:szCs w:val="24"/>
        </w:rPr>
        <w:t xml:space="preserve"> </w:t>
      </w:r>
      <w:r w:rsidR="00266468" w:rsidRPr="00192F08">
        <w:rPr>
          <w:color w:val="313131"/>
          <w:w w:val="105"/>
          <w:sz w:val="24"/>
          <w:szCs w:val="24"/>
        </w:rPr>
        <w:t>or</w:t>
      </w:r>
      <w:r w:rsidR="00266468" w:rsidRPr="00192F08">
        <w:rPr>
          <w:color w:val="313131"/>
          <w:spacing w:val="-15"/>
          <w:w w:val="105"/>
          <w:sz w:val="24"/>
          <w:szCs w:val="24"/>
        </w:rPr>
        <w:t xml:space="preserve"> </w:t>
      </w:r>
      <w:r w:rsidR="00266468" w:rsidRPr="00192F08">
        <w:rPr>
          <w:color w:val="313131"/>
          <w:w w:val="105"/>
          <w:sz w:val="24"/>
          <w:szCs w:val="24"/>
        </w:rPr>
        <w:t>service.</w:t>
      </w:r>
    </w:p>
    <w:p w14:paraId="6029E31F" w14:textId="77777777" w:rsidR="00266468" w:rsidRPr="00192F08" w:rsidRDefault="00266468" w:rsidP="00665AC3">
      <w:pPr>
        <w:pStyle w:val="BodyText"/>
        <w:tabs>
          <w:tab w:val="left" w:pos="1440"/>
        </w:tabs>
        <w:ind w:left="360" w:right="-10"/>
        <w:jc w:val="both"/>
      </w:pPr>
    </w:p>
    <w:p w14:paraId="41FAFFFE" w14:textId="77777777" w:rsidR="00266468" w:rsidRDefault="00266468" w:rsidP="00665AC3">
      <w:pPr>
        <w:pStyle w:val="BodyText"/>
        <w:spacing w:before="1" w:line="273" w:lineRule="auto"/>
        <w:ind w:left="360" w:right="-10"/>
        <w:jc w:val="both"/>
        <w:rPr>
          <w:color w:val="313131"/>
          <w:w w:val="105"/>
        </w:rPr>
      </w:pPr>
      <w:r w:rsidRPr="00192F08">
        <w:rPr>
          <w:color w:val="313131"/>
          <w:w w:val="105"/>
        </w:rPr>
        <w:t>The Selectboard reserves the right at its sole discretion to reject any and all bids, wholly or in part,</w:t>
      </w:r>
      <w:r w:rsidRPr="00192F08">
        <w:rPr>
          <w:color w:val="313131"/>
          <w:spacing w:val="-12"/>
          <w:w w:val="105"/>
        </w:rPr>
        <w:t xml:space="preserve"> </w:t>
      </w:r>
      <w:r w:rsidRPr="00192F08">
        <w:rPr>
          <w:color w:val="313131"/>
          <w:w w:val="105"/>
        </w:rPr>
        <w:t>to waive</w:t>
      </w:r>
      <w:r w:rsidRPr="00192F08">
        <w:rPr>
          <w:color w:val="313131"/>
          <w:spacing w:val="-7"/>
          <w:w w:val="105"/>
        </w:rPr>
        <w:t xml:space="preserve"> </w:t>
      </w:r>
      <w:r w:rsidRPr="00192F08">
        <w:rPr>
          <w:color w:val="313131"/>
          <w:w w:val="105"/>
        </w:rPr>
        <w:t>any informalities or</w:t>
      </w:r>
      <w:r w:rsidRPr="00192F08">
        <w:rPr>
          <w:color w:val="313131"/>
          <w:spacing w:val="-13"/>
          <w:w w:val="105"/>
        </w:rPr>
        <w:t xml:space="preserve"> </w:t>
      </w:r>
      <w:r w:rsidRPr="00192F08">
        <w:rPr>
          <w:color w:val="313131"/>
          <w:w w:val="105"/>
        </w:rPr>
        <w:t>any irregularities</w:t>
      </w:r>
      <w:r w:rsidRPr="00192F08">
        <w:rPr>
          <w:color w:val="313131"/>
          <w:spacing w:val="-18"/>
          <w:w w:val="105"/>
        </w:rPr>
        <w:t xml:space="preserve"> </w:t>
      </w:r>
      <w:r w:rsidRPr="00192F08">
        <w:rPr>
          <w:color w:val="313131"/>
          <w:w w:val="105"/>
        </w:rPr>
        <w:t>therein,</w:t>
      </w:r>
      <w:r w:rsidRPr="00192F08">
        <w:rPr>
          <w:color w:val="313131"/>
          <w:spacing w:val="-8"/>
          <w:w w:val="105"/>
        </w:rPr>
        <w:t xml:space="preserve"> </w:t>
      </w:r>
      <w:r w:rsidRPr="00192F08">
        <w:rPr>
          <w:color w:val="313131"/>
          <w:w w:val="105"/>
        </w:rPr>
        <w:t>to</w:t>
      </w:r>
      <w:r w:rsidRPr="00192F08">
        <w:rPr>
          <w:color w:val="313131"/>
          <w:spacing w:val="-13"/>
          <w:w w:val="105"/>
        </w:rPr>
        <w:t xml:space="preserve"> </w:t>
      </w:r>
      <w:r w:rsidRPr="00192F08">
        <w:rPr>
          <w:color w:val="313131"/>
          <w:w w:val="105"/>
        </w:rPr>
        <w:t>accept</w:t>
      </w:r>
      <w:r w:rsidRPr="00192F08">
        <w:rPr>
          <w:color w:val="313131"/>
          <w:spacing w:val="-6"/>
          <w:w w:val="105"/>
        </w:rPr>
        <w:t xml:space="preserve"> </w:t>
      </w:r>
      <w:r w:rsidRPr="00192F08">
        <w:rPr>
          <w:color w:val="313131"/>
          <w:w w:val="105"/>
        </w:rPr>
        <w:t>any</w:t>
      </w:r>
      <w:r w:rsidRPr="00192F08">
        <w:rPr>
          <w:color w:val="313131"/>
          <w:spacing w:val="2"/>
          <w:w w:val="105"/>
        </w:rPr>
        <w:t xml:space="preserve"> </w:t>
      </w:r>
      <w:r w:rsidRPr="00192F08">
        <w:rPr>
          <w:color w:val="313131"/>
          <w:w w:val="105"/>
        </w:rPr>
        <w:t>bid</w:t>
      </w:r>
      <w:r w:rsidRPr="00192F08">
        <w:rPr>
          <w:color w:val="313131"/>
          <w:spacing w:val="-13"/>
          <w:w w:val="105"/>
        </w:rPr>
        <w:t xml:space="preserve"> </w:t>
      </w:r>
      <w:r w:rsidRPr="00192F08">
        <w:rPr>
          <w:color w:val="313131"/>
          <w:w w:val="105"/>
        </w:rPr>
        <w:t>even</w:t>
      </w:r>
      <w:r w:rsidRPr="00192F08">
        <w:rPr>
          <w:color w:val="313131"/>
          <w:spacing w:val="-8"/>
          <w:w w:val="105"/>
        </w:rPr>
        <w:t xml:space="preserve"> </w:t>
      </w:r>
      <w:r w:rsidRPr="00192F08">
        <w:rPr>
          <w:color w:val="313131"/>
          <w:w w:val="105"/>
        </w:rPr>
        <w:t>though</w:t>
      </w:r>
      <w:r w:rsidRPr="00192F08">
        <w:rPr>
          <w:color w:val="313131"/>
          <w:spacing w:val="-2"/>
          <w:w w:val="105"/>
        </w:rPr>
        <w:t xml:space="preserve"> </w:t>
      </w:r>
      <w:r w:rsidRPr="00192F08">
        <w:rPr>
          <w:color w:val="313131"/>
          <w:w w:val="105"/>
        </w:rPr>
        <w:t>it</w:t>
      </w:r>
      <w:r w:rsidRPr="00192F08">
        <w:rPr>
          <w:color w:val="313131"/>
          <w:spacing w:val="-9"/>
          <w:w w:val="105"/>
        </w:rPr>
        <w:t xml:space="preserve"> </w:t>
      </w:r>
      <w:r w:rsidRPr="00192F08">
        <w:rPr>
          <w:color w:val="313131"/>
          <w:w w:val="105"/>
        </w:rPr>
        <w:t>may not be the</w:t>
      </w:r>
      <w:r>
        <w:rPr>
          <w:color w:val="313131"/>
          <w:w w:val="105"/>
        </w:rPr>
        <w:t xml:space="preserve"> lowest bid, to call for rebids, to negotiate with any bidder, and to make an award which in its sole and absolute judgment will best serve the Town's interest. The Selectboard reserves the right to investigate the financial responsibility of any bidder to determine his or her ability</w:t>
      </w:r>
      <w:r>
        <w:rPr>
          <w:color w:val="313131"/>
          <w:spacing w:val="-3"/>
          <w:w w:val="105"/>
        </w:rPr>
        <w:t xml:space="preserve"> </w:t>
      </w:r>
      <w:r>
        <w:rPr>
          <w:color w:val="313131"/>
          <w:w w:val="105"/>
        </w:rPr>
        <w:t>to</w:t>
      </w:r>
      <w:r>
        <w:rPr>
          <w:color w:val="313131"/>
          <w:spacing w:val="-13"/>
          <w:w w:val="105"/>
        </w:rPr>
        <w:t xml:space="preserve"> </w:t>
      </w:r>
      <w:r>
        <w:rPr>
          <w:color w:val="313131"/>
          <w:w w:val="105"/>
        </w:rPr>
        <w:t>assure</w:t>
      </w:r>
      <w:r>
        <w:rPr>
          <w:color w:val="313131"/>
          <w:spacing w:val="-10"/>
          <w:w w:val="105"/>
        </w:rPr>
        <w:t xml:space="preserve"> </w:t>
      </w:r>
      <w:r>
        <w:rPr>
          <w:color w:val="313131"/>
          <w:w w:val="105"/>
        </w:rPr>
        <w:t>service</w:t>
      </w:r>
      <w:r>
        <w:rPr>
          <w:color w:val="313131"/>
          <w:spacing w:val="-10"/>
          <w:w w:val="105"/>
        </w:rPr>
        <w:t xml:space="preserve"> </w:t>
      </w:r>
      <w:r>
        <w:rPr>
          <w:color w:val="313131"/>
          <w:w w:val="105"/>
        </w:rPr>
        <w:t>throughout</w:t>
      </w:r>
      <w:r>
        <w:rPr>
          <w:color w:val="313131"/>
          <w:spacing w:val="-4"/>
          <w:w w:val="105"/>
        </w:rPr>
        <w:t xml:space="preserve"> </w:t>
      </w:r>
      <w:r>
        <w:rPr>
          <w:color w:val="313131"/>
          <w:w w:val="105"/>
        </w:rPr>
        <w:t>the</w:t>
      </w:r>
      <w:r>
        <w:rPr>
          <w:color w:val="313131"/>
          <w:spacing w:val="-12"/>
          <w:w w:val="105"/>
        </w:rPr>
        <w:t xml:space="preserve"> </w:t>
      </w:r>
      <w:r>
        <w:rPr>
          <w:color w:val="313131"/>
          <w:w w:val="105"/>
        </w:rPr>
        <w:t>term</w:t>
      </w:r>
      <w:r>
        <w:rPr>
          <w:color w:val="313131"/>
          <w:spacing w:val="-10"/>
          <w:w w:val="105"/>
        </w:rPr>
        <w:t xml:space="preserve"> </w:t>
      </w:r>
      <w:r>
        <w:rPr>
          <w:color w:val="313131"/>
          <w:w w:val="105"/>
        </w:rPr>
        <w:t>of</w:t>
      </w:r>
      <w:r>
        <w:rPr>
          <w:color w:val="313131"/>
          <w:spacing w:val="-12"/>
          <w:w w:val="105"/>
        </w:rPr>
        <w:t xml:space="preserve"> </w:t>
      </w:r>
      <w:r>
        <w:rPr>
          <w:color w:val="313131"/>
          <w:w w:val="105"/>
        </w:rPr>
        <w:t>the</w:t>
      </w:r>
      <w:r>
        <w:rPr>
          <w:color w:val="313131"/>
          <w:spacing w:val="-9"/>
          <w:w w:val="105"/>
        </w:rPr>
        <w:t xml:space="preserve"> </w:t>
      </w:r>
      <w:r>
        <w:rPr>
          <w:color w:val="313131"/>
          <w:w w:val="105"/>
        </w:rPr>
        <w:t>contract.</w:t>
      </w:r>
    </w:p>
    <w:p w14:paraId="30FC7C6D" w14:textId="77777777" w:rsidR="007102FB" w:rsidRDefault="007102FB" w:rsidP="00665AC3">
      <w:pPr>
        <w:pStyle w:val="BodyText"/>
        <w:spacing w:before="1" w:line="273" w:lineRule="auto"/>
        <w:ind w:left="360" w:right="-10"/>
        <w:jc w:val="both"/>
        <w:rPr>
          <w:color w:val="313131"/>
          <w:w w:val="105"/>
        </w:rPr>
      </w:pPr>
    </w:p>
    <w:p w14:paraId="27C925E7" w14:textId="77777777" w:rsidR="007102FB" w:rsidRDefault="007102FB" w:rsidP="00665AC3">
      <w:pPr>
        <w:pStyle w:val="BodyText"/>
        <w:spacing w:before="1" w:line="273" w:lineRule="auto"/>
        <w:ind w:left="360" w:right="-10"/>
        <w:jc w:val="both"/>
        <w:rPr>
          <w:color w:val="313131"/>
          <w:w w:val="105"/>
        </w:rPr>
      </w:pPr>
    </w:p>
    <w:p w14:paraId="72F077F1" w14:textId="77777777" w:rsidR="006A4CA4" w:rsidRDefault="006A4CA4" w:rsidP="00665AC3">
      <w:pPr>
        <w:pStyle w:val="BodyText"/>
        <w:spacing w:before="1" w:line="273" w:lineRule="auto"/>
        <w:ind w:left="360" w:right="-10"/>
        <w:jc w:val="both"/>
        <w:rPr>
          <w:color w:val="313131"/>
          <w:w w:val="105"/>
        </w:rPr>
      </w:pPr>
    </w:p>
    <w:p w14:paraId="67C9441C" w14:textId="77777777" w:rsidR="008108E5" w:rsidRDefault="008108E5" w:rsidP="00665AC3">
      <w:pPr>
        <w:pStyle w:val="BodyText"/>
        <w:spacing w:before="1" w:line="273" w:lineRule="auto"/>
        <w:ind w:left="1440" w:right="-10"/>
        <w:jc w:val="both"/>
        <w:rPr>
          <w:color w:val="313131"/>
          <w:w w:val="105"/>
        </w:rPr>
      </w:pPr>
    </w:p>
    <w:p w14:paraId="731FB4DF" w14:textId="5E2ED935" w:rsidR="00101F0F" w:rsidRDefault="008108E5" w:rsidP="00665AC3">
      <w:pPr>
        <w:pStyle w:val="BodyText"/>
        <w:tabs>
          <w:tab w:val="left" w:pos="1170"/>
        </w:tabs>
        <w:spacing w:before="1" w:line="273" w:lineRule="auto"/>
        <w:ind w:left="360" w:right="-10"/>
        <w:jc w:val="both"/>
      </w:pPr>
      <w:r>
        <w:rPr>
          <w:b/>
          <w:color w:val="333333"/>
          <w:sz w:val="23"/>
        </w:rPr>
        <w:lastRenderedPageBreak/>
        <w:t xml:space="preserve">CHANGE ORDERS. </w:t>
      </w:r>
      <w:r w:rsidRPr="00013CFC">
        <w:rPr>
          <w:color w:val="333333"/>
        </w:rPr>
        <w:t xml:space="preserve">If </w:t>
      </w:r>
      <w:r>
        <w:rPr>
          <w:color w:val="333333"/>
        </w:rPr>
        <w:t>specification changes are made prior to the close of the bid process, the Request For Bids will be amended and notice shall be sent to any bidder who already submitted a bid and a new bid process will be initiated. Once a bid has been accepted, if changes to the</w:t>
      </w:r>
      <w:r w:rsidR="007102FB">
        <w:rPr>
          <w:color w:val="333333"/>
        </w:rPr>
        <w:t xml:space="preserve"> s</w:t>
      </w:r>
      <w:r w:rsidR="007147A3">
        <w:rPr>
          <w:color w:val="333333"/>
        </w:rPr>
        <w:t>pecifications become necessary, the Selectboard will prepare a change order specifying the scope of the change. Once approved, the contractor and an authorized agent of the Town must sign the change order.</w:t>
      </w:r>
    </w:p>
    <w:p w14:paraId="226ABCA2" w14:textId="77777777" w:rsidR="00101F0F" w:rsidRDefault="00101F0F" w:rsidP="00665AC3">
      <w:pPr>
        <w:pStyle w:val="BodyText"/>
        <w:tabs>
          <w:tab w:val="left" w:pos="1170"/>
        </w:tabs>
        <w:ind w:left="360" w:right="-10"/>
        <w:rPr>
          <w:sz w:val="26"/>
        </w:rPr>
      </w:pPr>
    </w:p>
    <w:p w14:paraId="0F82250C" w14:textId="77777777" w:rsidR="00101F0F" w:rsidRDefault="007147A3" w:rsidP="00665AC3">
      <w:pPr>
        <w:tabs>
          <w:tab w:val="left" w:pos="1170"/>
        </w:tabs>
        <w:spacing w:before="1"/>
        <w:ind w:left="360" w:right="-10"/>
        <w:jc w:val="both"/>
        <w:rPr>
          <w:b/>
          <w:sz w:val="23"/>
        </w:rPr>
      </w:pPr>
      <w:r>
        <w:rPr>
          <w:b/>
          <w:color w:val="333333"/>
          <w:w w:val="105"/>
          <w:sz w:val="23"/>
        </w:rPr>
        <w:t>EXCEPTIONS</w:t>
      </w:r>
    </w:p>
    <w:p w14:paraId="0ED3F76F" w14:textId="77777777" w:rsidR="00101F0F" w:rsidRDefault="00101F0F" w:rsidP="00665AC3">
      <w:pPr>
        <w:pStyle w:val="BodyText"/>
        <w:tabs>
          <w:tab w:val="left" w:pos="1170"/>
        </w:tabs>
        <w:spacing w:before="8"/>
        <w:ind w:left="360" w:right="-10"/>
        <w:rPr>
          <w:b/>
          <w:sz w:val="28"/>
        </w:rPr>
      </w:pPr>
    </w:p>
    <w:p w14:paraId="74C80808" w14:textId="77777777" w:rsidR="00101F0F" w:rsidRDefault="007147A3" w:rsidP="00665AC3">
      <w:pPr>
        <w:pStyle w:val="BodyText"/>
        <w:tabs>
          <w:tab w:val="left" w:pos="1170"/>
        </w:tabs>
        <w:spacing w:line="264" w:lineRule="auto"/>
        <w:ind w:left="360" w:right="-10"/>
        <w:jc w:val="both"/>
      </w:pPr>
      <w:r>
        <w:rPr>
          <w:b/>
          <w:color w:val="333333"/>
          <w:sz w:val="23"/>
        </w:rPr>
        <w:t xml:space="preserve">Sole Source Purchases. </w:t>
      </w:r>
      <w:r w:rsidRPr="00013CFC">
        <w:rPr>
          <w:color w:val="333333"/>
        </w:rPr>
        <w:t xml:space="preserve">If </w:t>
      </w:r>
      <w:r>
        <w:rPr>
          <w:color w:val="333333"/>
        </w:rPr>
        <w:t>the selectboard determines that there is only one possible source for a proposed purchase, it may waive the bid process and authorize the purchase from the sole source.</w:t>
      </w:r>
    </w:p>
    <w:p w14:paraId="38E90947" w14:textId="77777777" w:rsidR="00101F0F" w:rsidRDefault="00101F0F" w:rsidP="00665AC3">
      <w:pPr>
        <w:pStyle w:val="BodyText"/>
        <w:tabs>
          <w:tab w:val="left" w:pos="1170"/>
        </w:tabs>
        <w:spacing w:before="8"/>
        <w:ind w:left="360" w:right="-10"/>
        <w:rPr>
          <w:sz w:val="25"/>
        </w:rPr>
      </w:pPr>
    </w:p>
    <w:p w14:paraId="5F15B1B2" w14:textId="77777777" w:rsidR="00101F0F" w:rsidRDefault="007147A3" w:rsidP="00665AC3">
      <w:pPr>
        <w:pStyle w:val="BodyText"/>
        <w:tabs>
          <w:tab w:val="left" w:pos="1170"/>
        </w:tabs>
        <w:spacing w:before="1" w:line="261" w:lineRule="auto"/>
        <w:ind w:left="360" w:right="-10"/>
        <w:jc w:val="both"/>
      </w:pPr>
      <w:r>
        <w:rPr>
          <w:b/>
          <w:color w:val="333333"/>
          <w:sz w:val="23"/>
        </w:rPr>
        <w:t>Recurring Purchases.</w:t>
      </w:r>
      <w:r w:rsidRPr="00003994">
        <w:rPr>
          <w:b/>
          <w:color w:val="333333"/>
          <w:sz w:val="23"/>
        </w:rPr>
        <w:t xml:space="preserve"> </w:t>
      </w:r>
      <w:r w:rsidRPr="00013CFC">
        <w:rPr>
          <w:color w:val="333333"/>
        </w:rPr>
        <w:t>If</w:t>
      </w:r>
      <w:r>
        <w:rPr>
          <w:rFonts w:ascii="Arial"/>
          <w:color w:val="333333"/>
        </w:rPr>
        <w:t xml:space="preserve"> </w:t>
      </w:r>
      <w:r>
        <w:rPr>
          <w:color w:val="333333"/>
        </w:rPr>
        <w:t xml:space="preserve">the total value of a recurring purchase of a good  or  service  is anticipated to exceed $2,500 during any fiscal year, every </w:t>
      </w:r>
      <w:r>
        <w:rPr>
          <w:i/>
          <w:color w:val="333333"/>
          <w:sz w:val="23"/>
        </w:rPr>
        <w:t xml:space="preserve">second </w:t>
      </w:r>
      <w:r>
        <w:rPr>
          <w:color w:val="333333"/>
        </w:rPr>
        <w:t>year officers and employees will solicit quotes from at least two vendors and preferably three. Vendors will be selected based on cost, the quality of the goods and services offered and the ability, capacity, and skill of the vendor demonstrated under prior contracts with the</w:t>
      </w:r>
      <w:r>
        <w:rPr>
          <w:color w:val="333333"/>
          <w:spacing w:val="-39"/>
        </w:rPr>
        <w:t xml:space="preserve"> </w:t>
      </w:r>
      <w:r>
        <w:rPr>
          <w:color w:val="333333"/>
        </w:rPr>
        <w:t>Town.</w:t>
      </w:r>
    </w:p>
    <w:p w14:paraId="5E4EEFC0" w14:textId="77777777" w:rsidR="00101F0F" w:rsidRDefault="00101F0F" w:rsidP="00665AC3">
      <w:pPr>
        <w:pStyle w:val="BodyText"/>
        <w:tabs>
          <w:tab w:val="left" w:pos="1170"/>
        </w:tabs>
        <w:spacing w:before="1"/>
        <w:ind w:left="360" w:right="-10"/>
        <w:rPr>
          <w:sz w:val="26"/>
        </w:rPr>
      </w:pPr>
    </w:p>
    <w:p w14:paraId="15507CC8" w14:textId="4B2DB538" w:rsidR="00101F0F" w:rsidRDefault="007147A3" w:rsidP="00665AC3">
      <w:pPr>
        <w:pStyle w:val="BodyText"/>
        <w:tabs>
          <w:tab w:val="left" w:pos="1170"/>
        </w:tabs>
        <w:spacing w:line="261" w:lineRule="auto"/>
        <w:ind w:left="360" w:right="-10"/>
        <w:jc w:val="both"/>
      </w:pPr>
      <w:r>
        <w:rPr>
          <w:b/>
          <w:color w:val="333333"/>
          <w:sz w:val="23"/>
        </w:rPr>
        <w:t xml:space="preserve">Emergency Purchases. </w:t>
      </w:r>
      <w:r>
        <w:rPr>
          <w:color w:val="333333"/>
        </w:rPr>
        <w:t>The Selectboard may authorize purchases for the purpose of meeting the public emergency without complying with the bid process. Emergency expenditures may include immediate repair or maintenance of roads, town property, vehicles, or equipment if the delay in such repair or maintenance would endanger persons or property or result in substantial impairment of the delivery of important Town services.</w:t>
      </w:r>
    </w:p>
    <w:p w14:paraId="4BCFCAF0" w14:textId="77777777" w:rsidR="00101F0F" w:rsidRDefault="00101F0F" w:rsidP="00665AC3">
      <w:pPr>
        <w:pStyle w:val="BodyText"/>
        <w:tabs>
          <w:tab w:val="left" w:pos="1170"/>
        </w:tabs>
        <w:ind w:left="360" w:right="-10"/>
        <w:rPr>
          <w:sz w:val="26"/>
        </w:rPr>
      </w:pPr>
    </w:p>
    <w:p w14:paraId="7DA9418F" w14:textId="338E0C85" w:rsidR="00101F0F" w:rsidRDefault="007147A3" w:rsidP="00665AC3">
      <w:pPr>
        <w:pStyle w:val="BodyText"/>
        <w:tabs>
          <w:tab w:val="left" w:pos="1170"/>
        </w:tabs>
        <w:spacing w:before="1" w:line="261" w:lineRule="auto"/>
        <w:ind w:left="360" w:right="-10"/>
        <w:jc w:val="both"/>
      </w:pPr>
      <w:r>
        <w:rPr>
          <w:b/>
          <w:color w:val="333333"/>
          <w:sz w:val="23"/>
        </w:rPr>
        <w:t xml:space="preserve">Professional Services. </w:t>
      </w:r>
      <w:r>
        <w:rPr>
          <w:color w:val="333333"/>
        </w:rPr>
        <w:t xml:space="preserve">The bid process shall not apply to the selection of providers for services that are characterized by a high degree of professional judgment and discretion including legal, financial, auditing, </w:t>
      </w:r>
      <w:r w:rsidR="00854D1F">
        <w:rPr>
          <w:color w:val="333333"/>
        </w:rPr>
        <w:t xml:space="preserve">engineering, </w:t>
      </w:r>
      <w:r>
        <w:rPr>
          <w:color w:val="333333"/>
        </w:rPr>
        <w:t>risk management, and insurance services.</w:t>
      </w:r>
    </w:p>
    <w:p w14:paraId="61450C20" w14:textId="77777777" w:rsidR="00101F0F" w:rsidRDefault="00101F0F" w:rsidP="00665AC3">
      <w:pPr>
        <w:pStyle w:val="BodyText"/>
        <w:tabs>
          <w:tab w:val="left" w:pos="1170"/>
        </w:tabs>
        <w:spacing w:before="6"/>
        <w:ind w:left="360" w:right="-10"/>
        <w:rPr>
          <w:sz w:val="26"/>
        </w:rPr>
      </w:pPr>
    </w:p>
    <w:p w14:paraId="30EF0729" w14:textId="08B4377E" w:rsidR="00101F0F" w:rsidRDefault="007147A3" w:rsidP="00665AC3">
      <w:pPr>
        <w:pStyle w:val="BodyText"/>
        <w:tabs>
          <w:tab w:val="left" w:pos="1170"/>
        </w:tabs>
        <w:spacing w:line="264" w:lineRule="auto"/>
        <w:ind w:left="360" w:right="-10"/>
        <w:jc w:val="both"/>
        <w:rPr>
          <w:color w:val="333333"/>
        </w:rPr>
      </w:pPr>
      <w:r>
        <w:rPr>
          <w:color w:val="333333"/>
        </w:rPr>
        <w:t xml:space="preserve">The foregoing Policy is hereby adopted by the Selectboard of the Town of Windham, Vermont, this </w:t>
      </w:r>
      <w:r w:rsidR="008444FC">
        <w:rPr>
          <w:color w:val="333333"/>
        </w:rPr>
        <w:t>18</w:t>
      </w:r>
      <w:r w:rsidR="008444FC" w:rsidRPr="008444FC">
        <w:rPr>
          <w:color w:val="333333"/>
          <w:vertAlign w:val="superscript"/>
        </w:rPr>
        <w:t>th</w:t>
      </w:r>
      <w:r w:rsidR="008444FC">
        <w:rPr>
          <w:color w:val="333333"/>
        </w:rPr>
        <w:t xml:space="preserve"> day of March</w:t>
      </w:r>
      <w:r w:rsidR="00013CFC">
        <w:rPr>
          <w:color w:val="333333"/>
        </w:rPr>
        <w:t xml:space="preserve">, 2024 </w:t>
      </w:r>
      <w:r>
        <w:rPr>
          <w:color w:val="333333"/>
        </w:rPr>
        <w:t>and is effective as of this date until amended or repealed.</w:t>
      </w:r>
    </w:p>
    <w:p w14:paraId="699F6C62" w14:textId="77777777" w:rsidR="00854D1F" w:rsidRDefault="00854D1F" w:rsidP="00665AC3">
      <w:pPr>
        <w:pStyle w:val="BodyText"/>
        <w:tabs>
          <w:tab w:val="left" w:pos="1170"/>
        </w:tabs>
        <w:spacing w:line="264" w:lineRule="auto"/>
        <w:ind w:left="360" w:right="-10"/>
        <w:jc w:val="both"/>
        <w:rPr>
          <w:color w:val="333333"/>
        </w:rPr>
      </w:pPr>
    </w:p>
    <w:p w14:paraId="58F34E77" w14:textId="77777777" w:rsidR="00854D1F" w:rsidRDefault="00854D1F" w:rsidP="00665AC3">
      <w:pPr>
        <w:pStyle w:val="BodyText"/>
        <w:tabs>
          <w:tab w:val="left" w:pos="1170"/>
        </w:tabs>
        <w:spacing w:line="264" w:lineRule="auto"/>
        <w:ind w:left="360" w:right="-10"/>
        <w:jc w:val="both"/>
        <w:rPr>
          <w:color w:val="333333"/>
        </w:rPr>
      </w:pPr>
    </w:p>
    <w:p w14:paraId="24EE734F" w14:textId="77777777" w:rsidR="00854D1F" w:rsidRDefault="00854D1F" w:rsidP="00665AC3">
      <w:pPr>
        <w:pStyle w:val="BodyText"/>
        <w:tabs>
          <w:tab w:val="left" w:pos="1170"/>
        </w:tabs>
        <w:spacing w:line="264" w:lineRule="auto"/>
        <w:ind w:left="360" w:right="-10"/>
        <w:jc w:val="both"/>
        <w:rPr>
          <w:color w:val="333333"/>
        </w:rPr>
      </w:pPr>
    </w:p>
    <w:p w14:paraId="7CFCC160" w14:textId="02D38B66" w:rsidR="00854D1F" w:rsidRDefault="00854D1F" w:rsidP="00665AC3">
      <w:pPr>
        <w:pStyle w:val="BodyText"/>
        <w:tabs>
          <w:tab w:val="left" w:pos="1170"/>
        </w:tabs>
        <w:spacing w:line="264" w:lineRule="auto"/>
        <w:ind w:left="360" w:right="-10"/>
        <w:jc w:val="both"/>
        <w:rPr>
          <w:color w:val="333333"/>
        </w:rPr>
      </w:pPr>
      <w:r>
        <w:rPr>
          <w:color w:val="333333"/>
        </w:rPr>
        <w:t>_____________</w:t>
      </w:r>
      <w:r w:rsidR="00083BC0">
        <w:rPr>
          <w:color w:val="333333"/>
        </w:rPr>
        <w:t>_</w:t>
      </w:r>
      <w:r>
        <w:rPr>
          <w:color w:val="333333"/>
        </w:rPr>
        <w:t xml:space="preserve">______               </w:t>
      </w:r>
      <w:r w:rsidR="008444FC">
        <w:rPr>
          <w:color w:val="333333"/>
        </w:rPr>
        <w:t>____________________</w:t>
      </w:r>
      <w:r>
        <w:rPr>
          <w:color w:val="333333"/>
        </w:rPr>
        <w:t xml:space="preserve">            </w:t>
      </w:r>
      <w:r w:rsidR="008444FC">
        <w:rPr>
          <w:color w:val="333333"/>
        </w:rPr>
        <w:t>______________________</w:t>
      </w:r>
    </w:p>
    <w:p w14:paraId="6AA25AF9" w14:textId="3964B8E3" w:rsidR="00854D1F" w:rsidRDefault="00854D1F" w:rsidP="00665AC3">
      <w:pPr>
        <w:pStyle w:val="BodyText"/>
        <w:tabs>
          <w:tab w:val="left" w:pos="1170"/>
        </w:tabs>
        <w:spacing w:line="264" w:lineRule="auto"/>
        <w:ind w:left="360" w:right="-10"/>
        <w:jc w:val="both"/>
        <w:rPr>
          <w:color w:val="333333"/>
        </w:rPr>
      </w:pPr>
      <w:r>
        <w:rPr>
          <w:color w:val="333333"/>
        </w:rPr>
        <w:t xml:space="preserve">Kord Scott                            </w:t>
      </w:r>
      <w:r w:rsidR="00083BC0">
        <w:rPr>
          <w:color w:val="333333"/>
        </w:rPr>
        <w:t xml:space="preserve">      </w:t>
      </w:r>
      <w:r>
        <w:rPr>
          <w:color w:val="333333"/>
        </w:rPr>
        <w:t>George Dutton                          Michael Pelton</w:t>
      </w:r>
    </w:p>
    <w:p w14:paraId="7C8EB2E8" w14:textId="77777777" w:rsidR="007102FB" w:rsidRDefault="007102FB" w:rsidP="00665AC3">
      <w:pPr>
        <w:pStyle w:val="BodyText"/>
        <w:tabs>
          <w:tab w:val="left" w:pos="1170"/>
        </w:tabs>
        <w:spacing w:line="264" w:lineRule="auto"/>
        <w:ind w:left="360" w:right="-10"/>
        <w:jc w:val="both"/>
        <w:rPr>
          <w:color w:val="333333"/>
        </w:rPr>
      </w:pPr>
    </w:p>
    <w:p w14:paraId="5478D035" w14:textId="77777777" w:rsidR="00DF0D50" w:rsidRDefault="00DF0D50" w:rsidP="00665AC3">
      <w:pPr>
        <w:pStyle w:val="BodyText"/>
        <w:tabs>
          <w:tab w:val="left" w:pos="1170"/>
        </w:tabs>
        <w:spacing w:line="264" w:lineRule="auto"/>
        <w:ind w:left="360" w:right="-10"/>
        <w:jc w:val="both"/>
        <w:rPr>
          <w:color w:val="333333"/>
        </w:rPr>
      </w:pPr>
    </w:p>
    <w:p w14:paraId="05788336" w14:textId="4971D515" w:rsidR="007102FB" w:rsidRPr="00DF0D50" w:rsidRDefault="007102FB" w:rsidP="00665AC3">
      <w:pPr>
        <w:pStyle w:val="BodyText"/>
        <w:tabs>
          <w:tab w:val="left" w:pos="1170"/>
        </w:tabs>
        <w:spacing w:line="264" w:lineRule="auto"/>
        <w:ind w:left="360" w:right="-10"/>
        <w:jc w:val="center"/>
        <w:rPr>
          <w:i/>
          <w:iCs/>
        </w:rPr>
      </w:pPr>
      <w:r w:rsidRPr="00DF0D50">
        <w:rPr>
          <w:i/>
          <w:iCs/>
          <w:color w:val="333333"/>
        </w:rPr>
        <w:t xml:space="preserve">Note: </w:t>
      </w:r>
      <w:r w:rsidR="00DF0D50" w:rsidRPr="00DF0D50">
        <w:rPr>
          <w:i/>
          <w:iCs/>
          <w:color w:val="333333"/>
        </w:rPr>
        <w:t>This policy was approved</w:t>
      </w:r>
      <w:r w:rsidR="00B023E5">
        <w:rPr>
          <w:i/>
          <w:iCs/>
          <w:color w:val="333333"/>
        </w:rPr>
        <w:t xml:space="preserve"> by the selectboard </w:t>
      </w:r>
      <w:r w:rsidR="00DF0D50" w:rsidRPr="00DF0D50">
        <w:rPr>
          <w:i/>
          <w:iCs/>
          <w:color w:val="333333"/>
        </w:rPr>
        <w:t>on March 18, 2024. The document with signatures will be available after the April 1, 2024 selectboard meeting.</w:t>
      </w:r>
    </w:p>
    <w:sectPr w:rsidR="007102FB" w:rsidRPr="00DF0D50" w:rsidSect="0036571E">
      <w:pgSz w:w="12240" w:h="15840"/>
      <w:pgMar w:top="1300" w:right="180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6EBC"/>
    <w:multiLevelType w:val="hybridMultilevel"/>
    <w:tmpl w:val="FCA26EB2"/>
    <w:lvl w:ilvl="0" w:tplc="FAE6DC58">
      <w:start w:val="1"/>
      <w:numFmt w:val="decimal"/>
      <w:lvlText w:val="%1."/>
      <w:lvlJc w:val="left"/>
      <w:pPr>
        <w:ind w:left="471" w:hanging="360"/>
        <w:jc w:val="left"/>
      </w:pPr>
      <w:rPr>
        <w:rFonts w:ascii="Times New Roman" w:eastAsia="Times New Roman" w:hAnsi="Times New Roman" w:cs="Times New Roman" w:hint="default"/>
        <w:color w:val="313131"/>
        <w:w w:val="101"/>
        <w:sz w:val="24"/>
        <w:szCs w:val="24"/>
      </w:rPr>
    </w:lvl>
    <w:lvl w:ilvl="1" w:tplc="AA9CCEC6">
      <w:numFmt w:val="bullet"/>
      <w:lvlText w:val="•"/>
      <w:lvlJc w:val="left"/>
      <w:pPr>
        <w:ind w:left="7200" w:hanging="360"/>
      </w:pPr>
      <w:rPr>
        <w:rFonts w:hint="default"/>
      </w:rPr>
    </w:lvl>
    <w:lvl w:ilvl="2" w:tplc="18362D4C">
      <w:numFmt w:val="bullet"/>
      <w:lvlText w:val="•"/>
      <w:lvlJc w:val="left"/>
      <w:pPr>
        <w:ind w:left="7420" w:hanging="360"/>
      </w:pPr>
      <w:rPr>
        <w:rFonts w:hint="default"/>
      </w:rPr>
    </w:lvl>
    <w:lvl w:ilvl="3" w:tplc="48904224">
      <w:numFmt w:val="bullet"/>
      <w:lvlText w:val="•"/>
      <w:lvlJc w:val="left"/>
      <w:pPr>
        <w:ind w:left="7640" w:hanging="360"/>
      </w:pPr>
      <w:rPr>
        <w:rFonts w:hint="default"/>
      </w:rPr>
    </w:lvl>
    <w:lvl w:ilvl="4" w:tplc="CD502472">
      <w:numFmt w:val="bullet"/>
      <w:lvlText w:val="•"/>
      <w:lvlJc w:val="left"/>
      <w:pPr>
        <w:ind w:left="7860" w:hanging="360"/>
      </w:pPr>
      <w:rPr>
        <w:rFonts w:hint="default"/>
      </w:rPr>
    </w:lvl>
    <w:lvl w:ilvl="5" w:tplc="73223BA0">
      <w:numFmt w:val="bullet"/>
      <w:lvlText w:val="•"/>
      <w:lvlJc w:val="left"/>
      <w:pPr>
        <w:ind w:left="8080" w:hanging="360"/>
      </w:pPr>
      <w:rPr>
        <w:rFonts w:hint="default"/>
      </w:rPr>
    </w:lvl>
    <w:lvl w:ilvl="6" w:tplc="F7D0AEF2">
      <w:numFmt w:val="bullet"/>
      <w:lvlText w:val="•"/>
      <w:lvlJc w:val="left"/>
      <w:pPr>
        <w:ind w:left="8300" w:hanging="360"/>
      </w:pPr>
      <w:rPr>
        <w:rFonts w:hint="default"/>
      </w:rPr>
    </w:lvl>
    <w:lvl w:ilvl="7" w:tplc="1A5CB936">
      <w:numFmt w:val="bullet"/>
      <w:lvlText w:val="•"/>
      <w:lvlJc w:val="left"/>
      <w:pPr>
        <w:ind w:left="8520" w:hanging="360"/>
      </w:pPr>
      <w:rPr>
        <w:rFonts w:hint="default"/>
      </w:rPr>
    </w:lvl>
    <w:lvl w:ilvl="8" w:tplc="F5EE6124">
      <w:numFmt w:val="bullet"/>
      <w:lvlText w:val="•"/>
      <w:lvlJc w:val="left"/>
      <w:pPr>
        <w:ind w:left="8740" w:hanging="360"/>
      </w:pPr>
      <w:rPr>
        <w:rFonts w:hint="default"/>
      </w:rPr>
    </w:lvl>
  </w:abstractNum>
  <w:abstractNum w:abstractNumId="1" w15:restartNumberingAfterBreak="0">
    <w:nsid w:val="69041B29"/>
    <w:multiLevelType w:val="hybridMultilevel"/>
    <w:tmpl w:val="9DC06EB4"/>
    <w:lvl w:ilvl="0" w:tplc="7E062450">
      <w:start w:val="1"/>
      <w:numFmt w:val="decimal"/>
      <w:lvlText w:val="%1."/>
      <w:lvlJc w:val="left"/>
      <w:pPr>
        <w:ind w:left="1841" w:hanging="364"/>
        <w:jc w:val="left"/>
      </w:pPr>
      <w:rPr>
        <w:rFonts w:ascii="Times New Roman" w:hAnsi="Times New Roman" w:cs="Times New Roman" w:hint="default"/>
        <w:w w:val="105"/>
      </w:rPr>
    </w:lvl>
    <w:lvl w:ilvl="1" w:tplc="7A2A3B84">
      <w:numFmt w:val="bullet"/>
      <w:lvlText w:val="•"/>
      <w:lvlJc w:val="left"/>
      <w:pPr>
        <w:ind w:left="2752" w:hanging="364"/>
      </w:pPr>
      <w:rPr>
        <w:rFonts w:hint="default"/>
      </w:rPr>
    </w:lvl>
    <w:lvl w:ilvl="2" w:tplc="7F86CBF8">
      <w:numFmt w:val="bullet"/>
      <w:lvlText w:val="•"/>
      <w:lvlJc w:val="left"/>
      <w:pPr>
        <w:ind w:left="3664" w:hanging="364"/>
      </w:pPr>
      <w:rPr>
        <w:rFonts w:hint="default"/>
      </w:rPr>
    </w:lvl>
    <w:lvl w:ilvl="3" w:tplc="61A21B48">
      <w:numFmt w:val="bullet"/>
      <w:lvlText w:val="•"/>
      <w:lvlJc w:val="left"/>
      <w:pPr>
        <w:ind w:left="4576" w:hanging="364"/>
      </w:pPr>
      <w:rPr>
        <w:rFonts w:hint="default"/>
      </w:rPr>
    </w:lvl>
    <w:lvl w:ilvl="4" w:tplc="16ECE276">
      <w:numFmt w:val="bullet"/>
      <w:lvlText w:val="•"/>
      <w:lvlJc w:val="left"/>
      <w:pPr>
        <w:ind w:left="5488" w:hanging="364"/>
      </w:pPr>
      <w:rPr>
        <w:rFonts w:hint="default"/>
      </w:rPr>
    </w:lvl>
    <w:lvl w:ilvl="5" w:tplc="67FE0FA0">
      <w:numFmt w:val="bullet"/>
      <w:lvlText w:val="•"/>
      <w:lvlJc w:val="left"/>
      <w:pPr>
        <w:ind w:left="6400" w:hanging="364"/>
      </w:pPr>
      <w:rPr>
        <w:rFonts w:hint="default"/>
      </w:rPr>
    </w:lvl>
    <w:lvl w:ilvl="6" w:tplc="E18EC504">
      <w:numFmt w:val="bullet"/>
      <w:lvlText w:val="•"/>
      <w:lvlJc w:val="left"/>
      <w:pPr>
        <w:ind w:left="7312" w:hanging="364"/>
      </w:pPr>
      <w:rPr>
        <w:rFonts w:hint="default"/>
      </w:rPr>
    </w:lvl>
    <w:lvl w:ilvl="7" w:tplc="B7A82586">
      <w:numFmt w:val="bullet"/>
      <w:lvlText w:val="•"/>
      <w:lvlJc w:val="left"/>
      <w:pPr>
        <w:ind w:left="8224" w:hanging="364"/>
      </w:pPr>
      <w:rPr>
        <w:rFonts w:hint="default"/>
      </w:rPr>
    </w:lvl>
    <w:lvl w:ilvl="8" w:tplc="12DCD576">
      <w:numFmt w:val="bullet"/>
      <w:lvlText w:val="•"/>
      <w:lvlJc w:val="left"/>
      <w:pPr>
        <w:ind w:left="9136" w:hanging="364"/>
      </w:pPr>
      <w:rPr>
        <w:rFonts w:hint="default"/>
      </w:rPr>
    </w:lvl>
  </w:abstractNum>
  <w:num w:numId="1" w16cid:durableId="606696446">
    <w:abstractNumId w:val="0"/>
  </w:num>
  <w:num w:numId="2" w16cid:durableId="1655596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0F"/>
    <w:rsid w:val="00003994"/>
    <w:rsid w:val="00013CFC"/>
    <w:rsid w:val="00083BC0"/>
    <w:rsid w:val="00101F0F"/>
    <w:rsid w:val="0015554F"/>
    <w:rsid w:val="00192F08"/>
    <w:rsid w:val="001F4780"/>
    <w:rsid w:val="00266468"/>
    <w:rsid w:val="0036571E"/>
    <w:rsid w:val="00531C12"/>
    <w:rsid w:val="00574AF2"/>
    <w:rsid w:val="00665AC3"/>
    <w:rsid w:val="006A4CA4"/>
    <w:rsid w:val="007102FB"/>
    <w:rsid w:val="007147A3"/>
    <w:rsid w:val="00777A54"/>
    <w:rsid w:val="008108E5"/>
    <w:rsid w:val="008444FC"/>
    <w:rsid w:val="00854D1F"/>
    <w:rsid w:val="00967585"/>
    <w:rsid w:val="00AE3679"/>
    <w:rsid w:val="00B023E5"/>
    <w:rsid w:val="00B31C13"/>
    <w:rsid w:val="00D42A43"/>
    <w:rsid w:val="00DF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51E5"/>
  <w15:docId w15:val="{328F31A6-847E-4524-B1FA-B138B26F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25"/>
      <w:ind w:left="471" w:hanging="36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554F"/>
    <w:rPr>
      <w:rFonts w:ascii="Tahoma" w:hAnsi="Tahoma" w:cs="Tahoma"/>
      <w:sz w:val="16"/>
      <w:szCs w:val="16"/>
    </w:rPr>
  </w:style>
  <w:style w:type="character" w:customStyle="1" w:styleId="BalloonTextChar">
    <w:name w:val="Balloon Text Char"/>
    <w:basedOn w:val="DefaultParagraphFont"/>
    <w:link w:val="BalloonText"/>
    <w:uiPriority w:val="99"/>
    <w:semiHidden/>
    <w:rsid w:val="001555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47A3"/>
    <w:rPr>
      <w:sz w:val="16"/>
      <w:szCs w:val="16"/>
    </w:rPr>
  </w:style>
  <w:style w:type="paragraph" w:styleId="CommentText">
    <w:name w:val="annotation text"/>
    <w:basedOn w:val="Normal"/>
    <w:link w:val="CommentTextChar"/>
    <w:uiPriority w:val="99"/>
    <w:semiHidden/>
    <w:unhideWhenUsed/>
    <w:rsid w:val="007147A3"/>
    <w:rPr>
      <w:sz w:val="20"/>
      <w:szCs w:val="20"/>
    </w:rPr>
  </w:style>
  <w:style w:type="character" w:customStyle="1" w:styleId="CommentTextChar">
    <w:name w:val="Comment Text Char"/>
    <w:basedOn w:val="DefaultParagraphFont"/>
    <w:link w:val="CommentText"/>
    <w:uiPriority w:val="99"/>
    <w:semiHidden/>
    <w:rsid w:val="007147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47A3"/>
    <w:rPr>
      <w:b/>
      <w:bCs/>
    </w:rPr>
  </w:style>
  <w:style w:type="character" w:customStyle="1" w:styleId="CommentSubjectChar">
    <w:name w:val="Comment Subject Char"/>
    <w:basedOn w:val="CommentTextChar"/>
    <w:link w:val="CommentSubject"/>
    <w:uiPriority w:val="99"/>
    <w:semiHidden/>
    <w:rsid w:val="007147A3"/>
    <w:rPr>
      <w:rFonts w:ascii="Times New Roman" w:eastAsia="Times New Roman" w:hAnsi="Times New Roman" w:cs="Times New Roman"/>
      <w:b/>
      <w:bCs/>
      <w:sz w:val="20"/>
      <w:szCs w:val="20"/>
    </w:rPr>
  </w:style>
  <w:style w:type="paragraph" w:styleId="Revision">
    <w:name w:val="Revision"/>
    <w:hidden/>
    <w:uiPriority w:val="99"/>
    <w:semiHidden/>
    <w:rsid w:val="00B31C13"/>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13C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dc:creator>
  <cp:lastModifiedBy>Mary McCoy</cp:lastModifiedBy>
  <cp:revision>2</cp:revision>
  <cp:lastPrinted>2017-06-28T21:45:00Z</cp:lastPrinted>
  <dcterms:created xsi:type="dcterms:W3CDTF">2024-03-25T17:47:00Z</dcterms:created>
  <dcterms:modified xsi:type="dcterms:W3CDTF">2024-03-25T17:47:00Z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Canon iR-ADV 4235  PDF</vt:lpwstr>
  </property>
  <property fmtid="{D5CDD505-2E9C-101B-9397-08002B2CF9AE}" pid="4" name="LastSaved">
    <vt:filetime>2017-06-28T00:00:00Z</vt:filetime>
  </property>
</Properties>
</file>